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03B" w:rsidRPr="00A2503B" w:rsidRDefault="00A25343">
      <w:pPr>
        <w:rPr>
          <w:b/>
        </w:rPr>
      </w:pPr>
      <w:r>
        <w:rPr>
          <w:b/>
        </w:rPr>
        <w:t>July 2016</w:t>
      </w:r>
    </w:p>
    <w:p w:rsidR="00486335" w:rsidRDefault="00A2503B">
      <w:r>
        <w:t xml:space="preserve">Welcome to another Great School Year </w:t>
      </w:r>
      <w:r w:rsidR="00486335">
        <w:t>Everyone,</w:t>
      </w:r>
    </w:p>
    <w:p w:rsidR="007B56C4" w:rsidRDefault="00486335" w:rsidP="007B56C4">
      <w:r>
        <w:t xml:space="preserve">I have a few reminders regarding </w:t>
      </w:r>
      <w:r w:rsidR="00A2503B">
        <w:t xml:space="preserve">English Learner (EL) </w:t>
      </w:r>
      <w:r>
        <w:t>students at your school</w:t>
      </w:r>
      <w:r w:rsidR="00B95E6E">
        <w:t>.</w:t>
      </w:r>
    </w:p>
    <w:p w:rsidR="00974485" w:rsidRDefault="00974485" w:rsidP="007B56C4"/>
    <w:p w:rsidR="00974485" w:rsidRDefault="00974485" w:rsidP="007B56C4">
      <w:r w:rsidRPr="00974485">
        <w:t xml:space="preserve">Parents may </w:t>
      </w:r>
      <w:r w:rsidRPr="00974485">
        <w:rPr>
          <w:b/>
        </w:rPr>
        <w:t>NOT opt out</w:t>
      </w:r>
      <w:r w:rsidRPr="00974485">
        <w:t xml:space="preserve"> of testing or screening under federal law, however they may opt out of services.</w:t>
      </w:r>
    </w:p>
    <w:p w:rsidR="00256007" w:rsidRDefault="007B56C4" w:rsidP="00882041">
      <w:r>
        <w:t>Please ensure that all students have a completed Home Language Survey and if a language other than English is indicated</w:t>
      </w:r>
      <w:r w:rsidR="00E568BE">
        <w:t xml:space="preserve"> on any question</w:t>
      </w:r>
      <w:bookmarkStart w:id="0" w:name="_GoBack"/>
      <w:bookmarkEnd w:id="0"/>
      <w:r>
        <w:t xml:space="preserve"> then the child must be screened within </w:t>
      </w:r>
      <w:r w:rsidRPr="00C921DB">
        <w:rPr>
          <w:highlight w:val="yellow"/>
        </w:rPr>
        <w:t>30 days</w:t>
      </w:r>
      <w:r>
        <w:t xml:space="preserve"> using the W-APT or WIDA Model</w:t>
      </w:r>
      <w:r w:rsidR="00C921DB">
        <w:t xml:space="preserve">. </w:t>
      </w:r>
      <w:r w:rsidR="00256007">
        <w:t xml:space="preserve"> This survey should only be done once the entire time a child is at your school.  IF you feel it is necessary to ask further questions of a parent you may to ensure they have selected the correct answer</w:t>
      </w:r>
      <w:r w:rsidR="007F6565">
        <w:t>s</w:t>
      </w:r>
      <w:r w:rsidR="00256007">
        <w:t xml:space="preserve"> on the survey.</w:t>
      </w:r>
      <w:r w:rsidR="007543CA">
        <w:t xml:space="preserve"> Parents may not be counseled not to identify their children.</w:t>
      </w:r>
    </w:p>
    <w:p w:rsidR="007B56C4" w:rsidRDefault="00256007" w:rsidP="007B56C4">
      <w:r w:rsidRPr="00256007">
        <w:rPr>
          <w:b/>
        </w:rPr>
        <w:t>Please keep in mind</w:t>
      </w:r>
      <w:r w:rsidR="007B56C4" w:rsidRPr="00256007">
        <w:rPr>
          <w:b/>
        </w:rPr>
        <w:t xml:space="preserve">, if a child has taken the </w:t>
      </w:r>
      <w:r w:rsidR="00C921DB" w:rsidRPr="00256007">
        <w:rPr>
          <w:b/>
        </w:rPr>
        <w:t xml:space="preserve">ACCESS or has </w:t>
      </w:r>
      <w:r w:rsidR="007B56C4" w:rsidRPr="00256007">
        <w:rPr>
          <w:b/>
        </w:rPr>
        <w:t xml:space="preserve">been screened at a prior school </w:t>
      </w:r>
      <w:r w:rsidR="00C921DB" w:rsidRPr="00256007">
        <w:rPr>
          <w:b/>
        </w:rPr>
        <w:t>the child should not be screened again.</w:t>
      </w:r>
      <w:r w:rsidR="00C921DB">
        <w:t xml:space="preserve">  </w:t>
      </w:r>
      <w:r w:rsidR="00882041">
        <w:t>Please let me know if additional staff requires a user n</w:t>
      </w:r>
      <w:r>
        <w:t>ame and password.</w:t>
      </w:r>
    </w:p>
    <w:p w:rsidR="00A428CC" w:rsidRDefault="00AB16D5" w:rsidP="00A428CC">
      <w:pPr>
        <w:pStyle w:val="ListParagraph"/>
        <w:numPr>
          <w:ilvl w:val="0"/>
          <w:numId w:val="4"/>
        </w:numPr>
      </w:pPr>
      <w:r>
        <w:t xml:space="preserve">All staff administering the W-APT must </w:t>
      </w:r>
      <w:r w:rsidR="00882041">
        <w:t>be trained.</w:t>
      </w:r>
      <w:r w:rsidR="00A428CC">
        <w:t xml:space="preserve">  This training is completed online on the WIDA website. Each individual will need an account</w:t>
      </w:r>
      <w:r w:rsidR="00E24CAA">
        <w:t xml:space="preserve">. Please provide staff with enough time to be adequately trained.  </w:t>
      </w:r>
      <w:hyperlink r:id="rId8" w:history="1">
        <w:r w:rsidR="00827B98" w:rsidRPr="006444E4">
          <w:rPr>
            <w:rStyle w:val="Hyperlink"/>
          </w:rPr>
          <w:t>https://www.wida.us</w:t>
        </w:r>
      </w:hyperlink>
      <w:r w:rsidR="00827B98">
        <w:t xml:space="preserve"> </w:t>
      </w:r>
    </w:p>
    <w:p w:rsidR="00A2503B" w:rsidRDefault="00A2503B" w:rsidP="00A428CC">
      <w:pPr>
        <w:pStyle w:val="ListParagraph"/>
        <w:numPr>
          <w:ilvl w:val="0"/>
          <w:numId w:val="4"/>
        </w:numPr>
      </w:pPr>
      <w:r>
        <w:t>W</w:t>
      </w:r>
      <w:r w:rsidR="00882041">
        <w:t>atch the webinars and practice giving the assessment.</w:t>
      </w:r>
    </w:p>
    <w:p w:rsidR="00A428CC" w:rsidRDefault="00A428CC" w:rsidP="00974485"/>
    <w:p w:rsidR="00882041" w:rsidRDefault="00882041" w:rsidP="00882041">
      <w:pPr>
        <w:rPr>
          <w:b/>
        </w:rPr>
      </w:pPr>
      <w:r w:rsidRPr="00882041">
        <w:rPr>
          <w:b/>
        </w:rPr>
        <w:t>W-APT Things You need to Know</w:t>
      </w:r>
    </w:p>
    <w:p w:rsidR="00A428CC" w:rsidRDefault="00827B98" w:rsidP="00A428CC">
      <w:pPr>
        <w:pStyle w:val="ListParagraph"/>
        <w:numPr>
          <w:ilvl w:val="0"/>
          <w:numId w:val="10"/>
        </w:numPr>
        <w:rPr>
          <w:b/>
        </w:rPr>
      </w:pPr>
      <w:r>
        <w:rPr>
          <w:b/>
        </w:rPr>
        <w:t>The screener has been updated, but for now it is suggested you use the old version.</w:t>
      </w:r>
    </w:p>
    <w:p w:rsidR="00882041" w:rsidRDefault="00A2503B" w:rsidP="00AB16D5">
      <w:pPr>
        <w:pStyle w:val="ListParagraph"/>
        <w:numPr>
          <w:ilvl w:val="0"/>
          <w:numId w:val="4"/>
        </w:numPr>
      </w:pPr>
      <w:r>
        <w:t>The manuals can be found on the WIDA website. There is a W-APT calculator on the website. It will calculate the score for you and a report can be printed and should be put in the students file</w:t>
      </w:r>
    </w:p>
    <w:p w:rsidR="00882041" w:rsidRDefault="00882041" w:rsidP="00AB16D5">
      <w:pPr>
        <w:pStyle w:val="ListParagraph"/>
        <w:numPr>
          <w:ilvl w:val="0"/>
          <w:numId w:val="4"/>
        </w:numPr>
      </w:pPr>
      <w:r>
        <w:t>Be prepared. It is necessary to print all materials and it takes time</w:t>
      </w:r>
      <w:r w:rsidR="002A0A87">
        <w:t xml:space="preserve"> to print and assemble</w:t>
      </w:r>
      <w:r>
        <w:t xml:space="preserve">. </w:t>
      </w:r>
    </w:p>
    <w:p w:rsidR="00AB16D5" w:rsidRDefault="00882041" w:rsidP="00AB16D5">
      <w:pPr>
        <w:pStyle w:val="ListParagraph"/>
        <w:numPr>
          <w:ilvl w:val="0"/>
          <w:numId w:val="4"/>
        </w:numPr>
      </w:pPr>
      <w:r>
        <w:t xml:space="preserve">Incoming Kindergartners in the fall will only take Listening and Speaking </w:t>
      </w:r>
    </w:p>
    <w:p w:rsidR="00882041" w:rsidRDefault="00882041" w:rsidP="00AB16D5">
      <w:pPr>
        <w:pStyle w:val="ListParagraph"/>
        <w:numPr>
          <w:ilvl w:val="0"/>
          <w:numId w:val="4"/>
        </w:numPr>
      </w:pPr>
      <w:r>
        <w:t xml:space="preserve">Incoming  First Graders will take the Kindergarten W-APT but it will be all four components: </w:t>
      </w:r>
      <w:r w:rsidR="001E5474">
        <w:t xml:space="preserve"> </w:t>
      </w:r>
    </w:p>
    <w:p w:rsidR="002A0A87" w:rsidRDefault="002A0A87" w:rsidP="00AB16D5">
      <w:pPr>
        <w:pStyle w:val="ListParagraph"/>
        <w:numPr>
          <w:ilvl w:val="0"/>
          <w:numId w:val="4"/>
        </w:numPr>
      </w:pPr>
      <w:r>
        <w:t xml:space="preserve">The Grades 1-2 test is intended for second semester 1st graders through first semester 3rd graders. </w:t>
      </w:r>
    </w:p>
    <w:p w:rsidR="002A0A87" w:rsidRDefault="002A0A87" w:rsidP="00AB16D5">
      <w:pPr>
        <w:pStyle w:val="ListParagraph"/>
        <w:numPr>
          <w:ilvl w:val="0"/>
          <w:numId w:val="4"/>
        </w:numPr>
      </w:pPr>
      <w:r>
        <w:t>The Grades 3-5 test is intended for second semester 3rd graders through first semester 6th graders.</w:t>
      </w:r>
    </w:p>
    <w:p w:rsidR="002A0A87" w:rsidRDefault="002A0A87" w:rsidP="00AB16D5">
      <w:pPr>
        <w:pStyle w:val="ListParagraph"/>
        <w:numPr>
          <w:ilvl w:val="0"/>
          <w:numId w:val="4"/>
        </w:numPr>
      </w:pPr>
      <w:r>
        <w:t xml:space="preserve"> The Grades 6-8 test is intended for second semester 6th graders through first semester 9th graders. </w:t>
      </w:r>
    </w:p>
    <w:p w:rsidR="002A0A87" w:rsidRDefault="002A0A87" w:rsidP="00AB16D5">
      <w:pPr>
        <w:pStyle w:val="ListParagraph"/>
        <w:numPr>
          <w:ilvl w:val="0"/>
          <w:numId w:val="4"/>
        </w:numPr>
      </w:pPr>
      <w:r>
        <w:t>The Grades 9-12 test is intended for second semester 9th graders and for students in</w:t>
      </w:r>
      <w:r w:rsidR="00B77315">
        <w:t xml:space="preserve"> 2nd</w:t>
      </w:r>
    </w:p>
    <w:p w:rsidR="00882041" w:rsidRDefault="00A2503B" w:rsidP="00A2503B">
      <w:pPr>
        <w:rPr>
          <w:b/>
        </w:rPr>
      </w:pPr>
      <w:r w:rsidRPr="00A2503B">
        <w:rPr>
          <w:b/>
        </w:rPr>
        <w:t>Infinite Campus</w:t>
      </w:r>
    </w:p>
    <w:p w:rsidR="00A2503B" w:rsidRDefault="00256007" w:rsidP="00A2503B">
      <w:pPr>
        <w:pStyle w:val="ListParagraph"/>
        <w:numPr>
          <w:ilvl w:val="0"/>
          <w:numId w:val="5"/>
        </w:numPr>
      </w:pPr>
      <w:r>
        <w:lastRenderedPageBreak/>
        <w:t xml:space="preserve">Please make sure </w:t>
      </w:r>
      <w:r w:rsidR="008070F8">
        <w:t>EL</w:t>
      </w:r>
      <w:r w:rsidR="00A2503B" w:rsidRPr="00A2503B">
        <w:t xml:space="preserve"> students have been identified</w:t>
      </w:r>
      <w:r w:rsidR="00A2503B">
        <w:t xml:space="preserve"> and coded correctly</w:t>
      </w:r>
      <w:r w:rsidR="00A2503B" w:rsidRPr="00A2503B">
        <w:t xml:space="preserve"> in Infinite Campus.</w:t>
      </w:r>
    </w:p>
    <w:p w:rsidR="00A2503B" w:rsidRDefault="00A2503B" w:rsidP="00A2503B">
      <w:pPr>
        <w:pStyle w:val="ListParagraph"/>
        <w:numPr>
          <w:ilvl w:val="0"/>
          <w:numId w:val="5"/>
        </w:numPr>
      </w:pPr>
      <w:r>
        <w:t xml:space="preserve">Please identify students that have been screened, but do </w:t>
      </w:r>
      <w:r w:rsidR="007F6565">
        <w:t>not meet</w:t>
      </w:r>
      <w:r>
        <w:t xml:space="preserve"> the requirements for services.</w:t>
      </w:r>
    </w:p>
    <w:p w:rsidR="00A2503B" w:rsidRPr="00A2503B" w:rsidRDefault="00A2503B" w:rsidP="00A2503B">
      <w:pPr>
        <w:pStyle w:val="ListParagraph"/>
      </w:pPr>
    </w:p>
    <w:p w:rsidR="001E5474" w:rsidRDefault="001E5474" w:rsidP="007B56C4">
      <w:pPr>
        <w:rPr>
          <w:b/>
        </w:rPr>
      </w:pPr>
      <w:r>
        <w:rPr>
          <w:b/>
        </w:rPr>
        <w:t xml:space="preserve">This will continue for the 16-17 school </w:t>
      </w:r>
      <w:proofErr w:type="gramStart"/>
      <w:r>
        <w:rPr>
          <w:b/>
        </w:rPr>
        <w:t>year,</w:t>
      </w:r>
      <w:proofErr w:type="gramEnd"/>
      <w:r>
        <w:rPr>
          <w:b/>
        </w:rPr>
        <w:t xml:space="preserve"> however certain requirements will be changing with ESSA.</w:t>
      </w:r>
    </w:p>
    <w:p w:rsidR="00C921DB" w:rsidRPr="00882041" w:rsidRDefault="00C921DB" w:rsidP="007B56C4">
      <w:pPr>
        <w:rPr>
          <w:b/>
        </w:rPr>
      </w:pPr>
      <w:r w:rsidRPr="00882041">
        <w:rPr>
          <w:b/>
        </w:rPr>
        <w:t>Parents must be notified within 30 days the following:</w:t>
      </w:r>
    </w:p>
    <w:p w:rsidR="00F61674" w:rsidRDefault="00F61674" w:rsidP="00F61674">
      <w:pPr>
        <w:pStyle w:val="NoSpacing"/>
        <w:numPr>
          <w:ilvl w:val="0"/>
          <w:numId w:val="2"/>
        </w:numPr>
      </w:pPr>
      <w:r>
        <w:t xml:space="preserve">Initial </w:t>
      </w:r>
      <w:r w:rsidR="008057B1">
        <w:t>Placeme</w:t>
      </w:r>
      <w:r>
        <w:t>nt</w:t>
      </w:r>
    </w:p>
    <w:p w:rsidR="00F61674" w:rsidRDefault="00F61674" w:rsidP="00F61674">
      <w:pPr>
        <w:pStyle w:val="ListParagraph"/>
        <w:numPr>
          <w:ilvl w:val="0"/>
          <w:numId w:val="2"/>
        </w:numPr>
      </w:pPr>
      <w:r>
        <w:t>Continuing Placement</w:t>
      </w:r>
    </w:p>
    <w:p w:rsidR="00F61674" w:rsidRDefault="00F61674" w:rsidP="00F61674">
      <w:pPr>
        <w:pStyle w:val="ListParagraph"/>
        <w:numPr>
          <w:ilvl w:val="0"/>
          <w:numId w:val="2"/>
        </w:numPr>
      </w:pPr>
      <w:r>
        <w:t>Reclassification/ Exit</w:t>
      </w:r>
    </w:p>
    <w:p w:rsidR="008057B1" w:rsidRPr="00882041" w:rsidRDefault="008057B1" w:rsidP="00F61674">
      <w:pPr>
        <w:pStyle w:val="NoSpacing"/>
        <w:rPr>
          <w:rFonts w:cs="Arial"/>
          <w:b/>
          <w:szCs w:val="24"/>
        </w:rPr>
      </w:pPr>
      <w:r w:rsidRPr="00882041">
        <w:rPr>
          <w:rFonts w:cs="Arial"/>
          <w:b/>
          <w:szCs w:val="24"/>
        </w:rPr>
        <w:t xml:space="preserve">Please verify that placement letters include each required component Sec </w:t>
      </w:r>
      <w:r w:rsidRPr="00882041">
        <w:rPr>
          <w:b/>
        </w:rPr>
        <w:t>3302(a</w:t>
      </w:r>
      <w:proofErr w:type="gramStart"/>
      <w:r w:rsidRPr="00882041">
        <w:rPr>
          <w:b/>
        </w:rPr>
        <w:t>)(</w:t>
      </w:r>
      <w:proofErr w:type="gramEnd"/>
      <w:r w:rsidRPr="00882041">
        <w:rPr>
          <w:b/>
        </w:rPr>
        <w:t>1-8)</w:t>
      </w:r>
    </w:p>
    <w:p w:rsidR="00F61674" w:rsidRDefault="008057B1" w:rsidP="00F61674">
      <w:pPr>
        <w:pStyle w:val="ListParagraph"/>
        <w:numPr>
          <w:ilvl w:val="0"/>
          <w:numId w:val="3"/>
        </w:numPr>
      </w:pPr>
      <w:r>
        <w:t>Reasons for identification</w:t>
      </w:r>
    </w:p>
    <w:p w:rsidR="00F61674" w:rsidRDefault="008057B1" w:rsidP="00F61674">
      <w:pPr>
        <w:pStyle w:val="ListParagraph"/>
        <w:numPr>
          <w:ilvl w:val="0"/>
          <w:numId w:val="3"/>
        </w:numPr>
      </w:pPr>
      <w:r>
        <w:t>Proficiency levels</w:t>
      </w:r>
    </w:p>
    <w:p w:rsidR="00F61674" w:rsidRDefault="008057B1" w:rsidP="00F61674">
      <w:pPr>
        <w:pStyle w:val="ListParagraph"/>
        <w:numPr>
          <w:ilvl w:val="0"/>
          <w:numId w:val="3"/>
        </w:numPr>
      </w:pPr>
      <w:r>
        <w:t>Instruction methods</w:t>
      </w:r>
    </w:p>
    <w:p w:rsidR="00F61674" w:rsidRDefault="008057B1" w:rsidP="00F61674">
      <w:pPr>
        <w:pStyle w:val="ListParagraph"/>
        <w:numPr>
          <w:ilvl w:val="0"/>
          <w:numId w:val="3"/>
        </w:numPr>
      </w:pPr>
      <w:r>
        <w:t>Strengths and Needs</w:t>
      </w:r>
    </w:p>
    <w:p w:rsidR="00F61674" w:rsidRDefault="008057B1" w:rsidP="00F61674">
      <w:pPr>
        <w:pStyle w:val="ListParagraph"/>
        <w:numPr>
          <w:ilvl w:val="0"/>
          <w:numId w:val="3"/>
        </w:numPr>
      </w:pPr>
      <w:r>
        <w:t>Exit Requirements and Transition rate (how long it will take students to progress)</w:t>
      </w:r>
    </w:p>
    <w:p w:rsidR="00F61674" w:rsidRDefault="00F61674" w:rsidP="00F61674">
      <w:pPr>
        <w:pStyle w:val="ListParagraph"/>
        <w:numPr>
          <w:ilvl w:val="0"/>
          <w:numId w:val="3"/>
        </w:numPr>
      </w:pPr>
      <w:r>
        <w:t>IEP Support</w:t>
      </w:r>
    </w:p>
    <w:p w:rsidR="00F61674" w:rsidRDefault="00F61674" w:rsidP="00F61674">
      <w:pPr>
        <w:pStyle w:val="ListParagraph"/>
        <w:numPr>
          <w:ilvl w:val="0"/>
          <w:numId w:val="3"/>
        </w:numPr>
      </w:pPr>
      <w:r>
        <w:t>Parents Rights- Decline Services (Be very clear here. They may decline services NOT testing)</w:t>
      </w:r>
    </w:p>
    <w:p w:rsidR="00F61674" w:rsidRDefault="00F61674" w:rsidP="00F61674">
      <w:pPr>
        <w:pStyle w:val="ListParagraph"/>
        <w:numPr>
          <w:ilvl w:val="0"/>
          <w:numId w:val="3"/>
        </w:numPr>
      </w:pPr>
      <w:r>
        <w:t>Parents Rights- Instruction Methods</w:t>
      </w:r>
    </w:p>
    <w:p w:rsidR="00F61674" w:rsidRDefault="00F61674" w:rsidP="00F61674">
      <w:r>
        <w:t xml:space="preserve">I have attached a draft template of a placement letter for </w:t>
      </w:r>
      <w:r w:rsidR="000976B6">
        <w:t>you to</w:t>
      </w:r>
      <w:r>
        <w:t xml:space="preserve"> use</w:t>
      </w:r>
      <w:r w:rsidR="003A0BE3">
        <w:t xml:space="preserve">. </w:t>
      </w:r>
      <w:r>
        <w:t xml:space="preserve"> </w:t>
      </w:r>
      <w:r w:rsidR="003A0BE3">
        <w:t>I</w:t>
      </w:r>
      <w:r>
        <w:t xml:space="preserve">t will be necessary to make adjustments, so that it matches the instructional methods offered at your school. </w:t>
      </w:r>
    </w:p>
    <w:p w:rsidR="007100C1" w:rsidRDefault="007100C1" w:rsidP="00F61674">
      <w:r>
        <w:t xml:space="preserve">It will also be important to send out the ACCESS for ELLs Parent/Guardian </w:t>
      </w:r>
      <w:proofErr w:type="gramStart"/>
      <w:r>
        <w:t>Report</w:t>
      </w:r>
      <w:r w:rsidR="009B03E9">
        <w:t xml:space="preserve">  if</w:t>
      </w:r>
      <w:proofErr w:type="gramEnd"/>
      <w:r w:rsidR="009B03E9">
        <w:t xml:space="preserve"> this was not done in the spring.</w:t>
      </w:r>
      <w:r>
        <w:t xml:space="preserve"> These are available in multiple languages on the WIDA website.</w:t>
      </w:r>
    </w:p>
    <w:p w:rsidR="007B56C4" w:rsidRDefault="007B56C4">
      <w:r>
        <w:t>ACCESS trainin</w:t>
      </w:r>
      <w:r w:rsidR="007100C1">
        <w:t>g will be scheduled in December.  P</w:t>
      </w:r>
      <w:r>
        <w:t>lease plan to send all staff who will be administering the ACCESS to this training. Additional information will be forthcoming.</w:t>
      </w:r>
      <w:r w:rsidR="008057B1">
        <w:t xml:space="preserve"> Staff will be required to provide proof of certification prior to administering ACCESS.</w:t>
      </w:r>
    </w:p>
    <w:p w:rsidR="002143B5" w:rsidRDefault="002143B5">
      <w:pPr>
        <w:rPr>
          <w:b/>
        </w:rPr>
      </w:pPr>
      <w:r w:rsidRPr="001E5474">
        <w:rPr>
          <w:b/>
          <w:highlight w:val="yellow"/>
        </w:rPr>
        <w:t>Tracking EL students</w:t>
      </w:r>
      <w:r w:rsidR="001E5474" w:rsidRPr="001E5474">
        <w:rPr>
          <w:b/>
          <w:highlight w:val="yellow"/>
        </w:rPr>
        <w:t xml:space="preserve"> will be important</w:t>
      </w:r>
    </w:p>
    <w:p w:rsidR="002143B5" w:rsidRDefault="002143B5" w:rsidP="002143B5">
      <w:pPr>
        <w:pStyle w:val="NoSpacing"/>
      </w:pPr>
      <w:r>
        <w:rPr>
          <w:b/>
        </w:rPr>
        <w:t xml:space="preserve">Identification of ELs and ELPA Administration – </w:t>
      </w:r>
      <w:r>
        <w:t>Sec. 3116(b</w:t>
      </w:r>
      <w:proofErr w:type="gramStart"/>
      <w:r>
        <w:t>)(</w:t>
      </w:r>
      <w:proofErr w:type="gramEnd"/>
      <w:r>
        <w:t>3)(C)  and Sec. 3116(d)(2)</w:t>
      </w:r>
    </w:p>
    <w:p w:rsidR="002143B5" w:rsidRDefault="002143B5" w:rsidP="002143B5">
      <w:pPr>
        <w:pStyle w:val="NoSpacing"/>
        <w:spacing w:line="276" w:lineRule="auto"/>
      </w:pPr>
    </w:p>
    <w:p w:rsidR="002143B5" w:rsidRDefault="002143B5" w:rsidP="002143B5">
      <w:pPr>
        <w:pStyle w:val="NoSpacing"/>
        <w:spacing w:line="276" w:lineRule="auto"/>
        <w:rPr>
          <w:b/>
        </w:rPr>
      </w:pPr>
      <w:r>
        <w:rPr>
          <w:b/>
        </w:rPr>
        <w:t>Home Language Survey (HLS):</w:t>
      </w:r>
    </w:p>
    <w:p w:rsidR="002143B5" w:rsidRPr="00874EA7" w:rsidRDefault="002143B5" w:rsidP="002143B5">
      <w:pPr>
        <w:pStyle w:val="NoSpacing"/>
        <w:numPr>
          <w:ilvl w:val="0"/>
          <w:numId w:val="6"/>
        </w:numPr>
        <w:spacing w:line="276" w:lineRule="auto"/>
        <w:ind w:left="720" w:hanging="360"/>
        <w:rPr>
          <w:b/>
        </w:rPr>
      </w:pPr>
      <w:r>
        <w:t>What are your HLS Questions:</w:t>
      </w:r>
    </w:p>
    <w:p w:rsidR="002143B5" w:rsidRPr="00874EA7" w:rsidRDefault="002143B5" w:rsidP="002143B5">
      <w:pPr>
        <w:pStyle w:val="NoSpacing"/>
        <w:numPr>
          <w:ilvl w:val="1"/>
          <w:numId w:val="6"/>
        </w:numPr>
        <w:spacing w:line="276" w:lineRule="auto"/>
        <w:rPr>
          <w:b/>
        </w:rPr>
      </w:pPr>
      <w:r>
        <w:rPr>
          <w:b/>
        </w:rPr>
        <w:t xml:space="preserve">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2143B5" w:rsidRPr="00874EA7" w:rsidRDefault="002143B5" w:rsidP="002143B5">
      <w:pPr>
        <w:pStyle w:val="NoSpacing"/>
        <w:numPr>
          <w:ilvl w:val="1"/>
          <w:numId w:val="6"/>
        </w:numPr>
        <w:spacing w:line="276" w:lineRule="auto"/>
        <w:rPr>
          <w:b/>
        </w:rPr>
      </w:pPr>
      <w:r>
        <w:rPr>
          <w:b/>
        </w:rPr>
        <w:t xml:space="preserve">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2143B5" w:rsidRPr="00874EA7" w:rsidRDefault="002143B5" w:rsidP="002143B5">
      <w:pPr>
        <w:pStyle w:val="NoSpacing"/>
        <w:numPr>
          <w:ilvl w:val="1"/>
          <w:numId w:val="6"/>
        </w:numPr>
        <w:spacing w:line="276" w:lineRule="auto"/>
        <w:rPr>
          <w:b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2143B5" w:rsidRPr="001B1A27" w:rsidRDefault="002143B5" w:rsidP="002143B5">
      <w:pPr>
        <w:pStyle w:val="NoSpacing"/>
        <w:numPr>
          <w:ilvl w:val="0"/>
          <w:numId w:val="6"/>
        </w:numPr>
        <w:spacing w:line="276" w:lineRule="auto"/>
        <w:ind w:left="720" w:hanging="360"/>
        <w:rPr>
          <w:b/>
        </w:rPr>
      </w:pPr>
      <w:r>
        <w:t xml:space="preserve">How is your HLS administered?  </w:t>
      </w:r>
      <w:r w:rsidR="00256007">
        <w:rPr>
          <w:b/>
          <w:u w:val="single"/>
        </w:rPr>
        <w:tab/>
      </w:r>
      <w:r w:rsidR="00256007">
        <w:rPr>
          <w:b/>
          <w:u w:val="single"/>
        </w:rPr>
        <w:tab/>
      </w:r>
      <w:r w:rsidR="00256007">
        <w:rPr>
          <w:b/>
          <w:u w:val="single"/>
        </w:rPr>
        <w:tab/>
      </w:r>
      <w:r w:rsidR="00256007">
        <w:rPr>
          <w:b/>
          <w:u w:val="single"/>
        </w:rPr>
        <w:tab/>
      </w:r>
      <w:r w:rsidR="00256007">
        <w:rPr>
          <w:b/>
          <w:u w:val="single"/>
        </w:rPr>
        <w:tab/>
      </w:r>
      <w:r w:rsidR="00256007">
        <w:rPr>
          <w:b/>
          <w:u w:val="single"/>
        </w:rPr>
        <w:tab/>
      </w:r>
      <w:r w:rsidR="00256007">
        <w:rPr>
          <w:b/>
          <w:u w:val="single"/>
        </w:rPr>
        <w:tab/>
      </w:r>
      <w:r w:rsidR="00256007">
        <w:rPr>
          <w:b/>
          <w:u w:val="single"/>
        </w:rPr>
        <w:tab/>
      </w:r>
      <w:r w:rsidR="00256007">
        <w:rPr>
          <w:b/>
          <w:u w:val="single"/>
        </w:rPr>
        <w:tab/>
      </w:r>
    </w:p>
    <w:p w:rsidR="002143B5" w:rsidRPr="001B1A27" w:rsidRDefault="002143B5" w:rsidP="002143B5">
      <w:pPr>
        <w:pStyle w:val="NoSpacing"/>
        <w:numPr>
          <w:ilvl w:val="0"/>
          <w:numId w:val="6"/>
        </w:numPr>
        <w:spacing w:line="276" w:lineRule="auto"/>
        <w:ind w:left="720" w:hanging="360"/>
        <w:rPr>
          <w:b/>
        </w:rPr>
      </w:pPr>
      <w:r>
        <w:t xml:space="preserve">Who administers your HLS? </w:t>
      </w:r>
      <w:r w:rsidR="00256007">
        <w:rPr>
          <w:u w:val="single"/>
        </w:rPr>
        <w:tab/>
      </w:r>
      <w:r w:rsidR="00256007">
        <w:rPr>
          <w:u w:val="single"/>
        </w:rPr>
        <w:tab/>
      </w:r>
      <w:r w:rsidR="00256007">
        <w:rPr>
          <w:u w:val="single"/>
        </w:rPr>
        <w:tab/>
      </w:r>
      <w:r w:rsidR="00256007">
        <w:rPr>
          <w:u w:val="single"/>
        </w:rPr>
        <w:tab/>
      </w:r>
      <w:r w:rsidR="00256007">
        <w:rPr>
          <w:u w:val="single"/>
        </w:rPr>
        <w:tab/>
      </w:r>
      <w:r w:rsidR="00256007">
        <w:rPr>
          <w:u w:val="single"/>
        </w:rPr>
        <w:tab/>
      </w:r>
      <w:r w:rsidR="00256007">
        <w:rPr>
          <w:u w:val="single"/>
        </w:rPr>
        <w:tab/>
      </w:r>
      <w:r w:rsidR="00256007">
        <w:rPr>
          <w:u w:val="single"/>
        </w:rPr>
        <w:tab/>
      </w:r>
      <w:r w:rsidR="00256007">
        <w:rPr>
          <w:u w:val="single"/>
        </w:rPr>
        <w:tab/>
      </w:r>
    </w:p>
    <w:p w:rsidR="002143B5" w:rsidRPr="009A7039" w:rsidRDefault="002143B5" w:rsidP="002143B5">
      <w:pPr>
        <w:pStyle w:val="NoSpacing"/>
        <w:numPr>
          <w:ilvl w:val="0"/>
          <w:numId w:val="6"/>
        </w:numPr>
        <w:spacing w:line="276" w:lineRule="auto"/>
        <w:ind w:left="720" w:hanging="360"/>
        <w:rPr>
          <w:b/>
        </w:rPr>
      </w:pPr>
      <w:r>
        <w:t xml:space="preserve">Is their training regarding the HLS refreshed each year?    </w:t>
      </w:r>
      <w:r w:rsidRPr="00227BE8">
        <w:rPr>
          <w:rFonts w:ascii="MS Gothic" w:eastAsia="MS Gothic" w:hAnsi="MS Gothic" w:cs="MS Gothic" w:hint="eastAsia"/>
        </w:rPr>
        <w:t>☐</w:t>
      </w:r>
      <w:r>
        <w:rPr>
          <w:rFonts w:cs="Arial"/>
        </w:rPr>
        <w:t xml:space="preserve"> yes      </w:t>
      </w:r>
      <w:r w:rsidRPr="00227BE8">
        <w:rPr>
          <w:rFonts w:ascii="MS Gothic" w:eastAsia="MS Gothic" w:hAnsi="MS Gothic" w:cs="MS Gothic" w:hint="eastAsia"/>
        </w:rPr>
        <w:t>☐</w:t>
      </w:r>
      <w:r>
        <w:rPr>
          <w:rFonts w:cs="Arial"/>
        </w:rPr>
        <w:t xml:space="preserve"> </w:t>
      </w:r>
    </w:p>
    <w:p w:rsidR="002143B5" w:rsidRPr="009A7039" w:rsidRDefault="002143B5" w:rsidP="002143B5">
      <w:pPr>
        <w:pStyle w:val="NoSpacing"/>
        <w:numPr>
          <w:ilvl w:val="0"/>
          <w:numId w:val="6"/>
        </w:numPr>
        <w:spacing w:line="276" w:lineRule="auto"/>
        <w:ind w:left="720" w:hanging="360"/>
        <w:rPr>
          <w:b/>
        </w:rPr>
      </w:pPr>
      <w:r>
        <w:rPr>
          <w:rFonts w:cs="Arial"/>
        </w:rPr>
        <w:lastRenderedPageBreak/>
        <w:t xml:space="preserve">Who administers the screener (W-APT)?  </w:t>
      </w:r>
      <w:r w:rsidR="00256007">
        <w:rPr>
          <w:rFonts w:cs="Arial"/>
          <w:b/>
          <w:u w:val="single"/>
        </w:rPr>
        <w:tab/>
      </w:r>
      <w:r w:rsidR="00256007">
        <w:rPr>
          <w:rFonts w:cs="Arial"/>
          <w:b/>
          <w:u w:val="single"/>
        </w:rPr>
        <w:tab/>
      </w:r>
      <w:r w:rsidR="00256007">
        <w:rPr>
          <w:rFonts w:cs="Arial"/>
          <w:b/>
          <w:u w:val="single"/>
        </w:rPr>
        <w:tab/>
      </w:r>
      <w:r w:rsidR="00256007">
        <w:rPr>
          <w:rFonts w:cs="Arial"/>
          <w:b/>
          <w:u w:val="single"/>
        </w:rPr>
        <w:tab/>
      </w:r>
      <w:r w:rsidR="00256007">
        <w:rPr>
          <w:rFonts w:cs="Arial"/>
          <w:b/>
          <w:u w:val="single"/>
        </w:rPr>
        <w:tab/>
      </w:r>
      <w:r w:rsidR="00256007">
        <w:rPr>
          <w:rFonts w:cs="Arial"/>
          <w:b/>
          <w:u w:val="single"/>
        </w:rPr>
        <w:tab/>
      </w:r>
      <w:r w:rsidR="00256007">
        <w:rPr>
          <w:rFonts w:cs="Arial"/>
          <w:b/>
          <w:u w:val="single"/>
        </w:rPr>
        <w:tab/>
      </w:r>
    </w:p>
    <w:p w:rsidR="002143B5" w:rsidRPr="00AF7136" w:rsidRDefault="002143B5" w:rsidP="002143B5">
      <w:pPr>
        <w:pStyle w:val="NoSpacing"/>
        <w:numPr>
          <w:ilvl w:val="0"/>
          <w:numId w:val="6"/>
        </w:numPr>
        <w:spacing w:line="276" w:lineRule="auto"/>
        <w:ind w:left="720" w:hanging="360"/>
        <w:rPr>
          <w:b/>
        </w:rPr>
      </w:pPr>
      <w:r>
        <w:rPr>
          <w:rFonts w:cs="Arial"/>
        </w:rPr>
        <w:t xml:space="preserve">Have they all certified with WIDA this year to administer the screener?     </w:t>
      </w:r>
      <w:r w:rsidRPr="00227BE8">
        <w:rPr>
          <w:rFonts w:ascii="MS Gothic" w:eastAsia="MS Gothic" w:hAnsi="MS Gothic" w:cs="MS Gothic" w:hint="eastAsia"/>
        </w:rPr>
        <w:t>☐</w:t>
      </w:r>
      <w:r>
        <w:rPr>
          <w:rFonts w:cs="Arial"/>
        </w:rPr>
        <w:t xml:space="preserve"> yes        </w:t>
      </w:r>
      <w:r w:rsidRPr="00227BE8">
        <w:rPr>
          <w:rFonts w:ascii="MS Gothic" w:eastAsia="MS Gothic" w:hAnsi="MS Gothic" w:cs="MS Gothic" w:hint="eastAsia"/>
        </w:rPr>
        <w:t>☐</w:t>
      </w:r>
      <w:r>
        <w:rPr>
          <w:rFonts w:cs="Arial"/>
        </w:rPr>
        <w:t xml:space="preserve"> no</w:t>
      </w:r>
    </w:p>
    <w:p w:rsidR="002143B5" w:rsidRDefault="002143B5" w:rsidP="002143B5">
      <w:pPr>
        <w:pStyle w:val="NoSpacing"/>
        <w:spacing w:line="276" w:lineRule="auto"/>
        <w:rPr>
          <w:rFonts w:cs="Arial"/>
          <w:b/>
        </w:rPr>
      </w:pPr>
      <w:r>
        <w:rPr>
          <w:rFonts w:cs="Arial"/>
          <w:b/>
        </w:rPr>
        <w:t xml:space="preserve">                                     </w:t>
      </w:r>
    </w:p>
    <w:p w:rsidR="002143B5" w:rsidRDefault="002143B5" w:rsidP="002143B5">
      <w:pPr>
        <w:pStyle w:val="NoSpacing"/>
        <w:spacing w:line="360" w:lineRule="auto"/>
        <w:rPr>
          <w:rFonts w:cs="Arial"/>
          <w:b/>
        </w:rPr>
      </w:pPr>
      <w:r>
        <w:rPr>
          <w:rFonts w:cs="Arial"/>
          <w:b/>
        </w:rPr>
        <w:t xml:space="preserve">            W-APT Screening Results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15"/>
        <w:gridCol w:w="1618"/>
        <w:gridCol w:w="1248"/>
        <w:gridCol w:w="1400"/>
        <w:gridCol w:w="2295"/>
        <w:gridCol w:w="1800"/>
      </w:tblGrid>
      <w:tr w:rsidR="002143B5" w:rsidTr="00BE68C4">
        <w:trPr>
          <w:jc w:val="center"/>
        </w:trPr>
        <w:tc>
          <w:tcPr>
            <w:tcW w:w="1548" w:type="dxa"/>
            <w:shd w:val="clear" w:color="auto" w:fill="FFFF00"/>
          </w:tcPr>
          <w:p w:rsidR="002143B5" w:rsidRPr="00930A5C" w:rsidRDefault="002143B5" w:rsidP="00BE68C4">
            <w:pPr>
              <w:pStyle w:val="NoSpacing"/>
              <w:spacing w:line="36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2250" w:type="dxa"/>
            <w:shd w:val="clear" w:color="auto" w:fill="FFFF00"/>
          </w:tcPr>
          <w:p w:rsidR="002143B5" w:rsidRPr="00930A5C" w:rsidRDefault="002143B5" w:rsidP="00BE68C4">
            <w:pPr>
              <w:pStyle w:val="NoSpacing"/>
              <w:spacing w:line="360" w:lineRule="auto"/>
              <w:jc w:val="center"/>
              <w:rPr>
                <w:rFonts w:cs="Arial"/>
                <w:b/>
              </w:rPr>
            </w:pPr>
            <w:r w:rsidRPr="00930A5C">
              <w:rPr>
                <w:rFonts w:cs="Arial"/>
                <w:b/>
              </w:rPr>
              <w:t># students screened</w:t>
            </w:r>
          </w:p>
        </w:tc>
        <w:tc>
          <w:tcPr>
            <w:tcW w:w="1460" w:type="dxa"/>
            <w:shd w:val="clear" w:color="auto" w:fill="FFFF00"/>
          </w:tcPr>
          <w:p w:rsidR="002143B5" w:rsidRDefault="002143B5" w:rsidP="00BE68C4">
            <w:pPr>
              <w:pStyle w:val="NoSpacing"/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# Qualified</w:t>
            </w:r>
          </w:p>
        </w:tc>
        <w:tc>
          <w:tcPr>
            <w:tcW w:w="1780" w:type="dxa"/>
            <w:shd w:val="clear" w:color="auto" w:fill="FFFF00"/>
          </w:tcPr>
          <w:p w:rsidR="002143B5" w:rsidRDefault="002143B5" w:rsidP="00BE68C4">
            <w:pPr>
              <w:pStyle w:val="NoSpacing"/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# Not Qualified</w:t>
            </w:r>
          </w:p>
        </w:tc>
        <w:tc>
          <w:tcPr>
            <w:tcW w:w="3600" w:type="dxa"/>
            <w:shd w:val="clear" w:color="auto" w:fill="FFFF00"/>
          </w:tcPr>
          <w:p w:rsidR="002143B5" w:rsidRDefault="002143B5" w:rsidP="00BE68C4">
            <w:pPr>
              <w:pStyle w:val="NoSpacing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# Qualified Whose Parents Refuse Services After Required Screening</w:t>
            </w:r>
          </w:p>
        </w:tc>
        <w:tc>
          <w:tcPr>
            <w:tcW w:w="2538" w:type="dxa"/>
            <w:shd w:val="clear" w:color="auto" w:fill="FFFF00"/>
          </w:tcPr>
          <w:p w:rsidR="002143B5" w:rsidRDefault="002143B5" w:rsidP="00BE68C4">
            <w:pPr>
              <w:pStyle w:val="NoSpacing"/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# WIDA Certified     </w:t>
            </w:r>
          </w:p>
          <w:p w:rsidR="002143B5" w:rsidRDefault="002143B5" w:rsidP="00BE68C4">
            <w:pPr>
              <w:pStyle w:val="NoSpacing"/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W-APT Personnel</w:t>
            </w:r>
          </w:p>
        </w:tc>
      </w:tr>
      <w:tr w:rsidR="002143B5" w:rsidTr="00BE68C4">
        <w:trPr>
          <w:jc w:val="center"/>
        </w:trPr>
        <w:tc>
          <w:tcPr>
            <w:tcW w:w="1548" w:type="dxa"/>
          </w:tcPr>
          <w:p w:rsidR="002143B5" w:rsidRDefault="002143B5" w:rsidP="00BE68C4">
            <w:pPr>
              <w:pStyle w:val="NoSpacing"/>
              <w:spacing w:line="36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Last Year</w:t>
            </w:r>
          </w:p>
        </w:tc>
        <w:tc>
          <w:tcPr>
            <w:tcW w:w="2250" w:type="dxa"/>
          </w:tcPr>
          <w:p w:rsidR="002143B5" w:rsidRDefault="002143B5" w:rsidP="00BE68C4">
            <w:pPr>
              <w:pStyle w:val="NoSpacing"/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460" w:type="dxa"/>
          </w:tcPr>
          <w:p w:rsidR="002143B5" w:rsidRDefault="002143B5" w:rsidP="00BE68C4">
            <w:pPr>
              <w:pStyle w:val="NoSpacing"/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780" w:type="dxa"/>
          </w:tcPr>
          <w:p w:rsidR="002143B5" w:rsidRDefault="002143B5" w:rsidP="00BE68C4">
            <w:pPr>
              <w:pStyle w:val="NoSpacing"/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3600" w:type="dxa"/>
          </w:tcPr>
          <w:p w:rsidR="002143B5" w:rsidRDefault="002143B5" w:rsidP="00BE68C4">
            <w:pPr>
              <w:pStyle w:val="NoSpacing"/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538" w:type="dxa"/>
          </w:tcPr>
          <w:p w:rsidR="002143B5" w:rsidRDefault="002143B5" w:rsidP="00BE68C4">
            <w:pPr>
              <w:pStyle w:val="NoSpacing"/>
              <w:spacing w:line="360" w:lineRule="auto"/>
              <w:rPr>
                <w:rFonts w:cs="Arial"/>
                <w:b/>
              </w:rPr>
            </w:pPr>
          </w:p>
        </w:tc>
      </w:tr>
      <w:tr w:rsidR="002143B5" w:rsidTr="00BE68C4">
        <w:trPr>
          <w:jc w:val="center"/>
        </w:trPr>
        <w:tc>
          <w:tcPr>
            <w:tcW w:w="1548" w:type="dxa"/>
          </w:tcPr>
          <w:p w:rsidR="002143B5" w:rsidRDefault="002143B5" w:rsidP="00BE68C4">
            <w:pPr>
              <w:pStyle w:val="NoSpacing"/>
              <w:spacing w:line="36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Current Year</w:t>
            </w:r>
          </w:p>
        </w:tc>
        <w:tc>
          <w:tcPr>
            <w:tcW w:w="2250" w:type="dxa"/>
          </w:tcPr>
          <w:p w:rsidR="002143B5" w:rsidRDefault="002143B5" w:rsidP="00BE68C4">
            <w:pPr>
              <w:pStyle w:val="NoSpacing"/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460" w:type="dxa"/>
          </w:tcPr>
          <w:p w:rsidR="002143B5" w:rsidRDefault="002143B5" w:rsidP="00BE68C4">
            <w:pPr>
              <w:pStyle w:val="NoSpacing"/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780" w:type="dxa"/>
          </w:tcPr>
          <w:p w:rsidR="002143B5" w:rsidRDefault="002143B5" w:rsidP="00BE68C4">
            <w:pPr>
              <w:pStyle w:val="NoSpacing"/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3600" w:type="dxa"/>
          </w:tcPr>
          <w:p w:rsidR="002143B5" w:rsidRDefault="002143B5" w:rsidP="00BE68C4">
            <w:pPr>
              <w:pStyle w:val="NoSpacing"/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538" w:type="dxa"/>
          </w:tcPr>
          <w:p w:rsidR="002143B5" w:rsidRDefault="002143B5" w:rsidP="00BE68C4">
            <w:pPr>
              <w:pStyle w:val="NoSpacing"/>
              <w:spacing w:line="360" w:lineRule="auto"/>
              <w:rPr>
                <w:rFonts w:cs="Arial"/>
                <w:b/>
              </w:rPr>
            </w:pPr>
          </w:p>
        </w:tc>
      </w:tr>
    </w:tbl>
    <w:p w:rsidR="002143B5" w:rsidRDefault="002143B5">
      <w:pPr>
        <w:rPr>
          <w:b/>
        </w:rPr>
      </w:pPr>
    </w:p>
    <w:p w:rsidR="002143B5" w:rsidRDefault="002143B5" w:rsidP="002143B5">
      <w:pPr>
        <w:pStyle w:val="NoSpacing"/>
        <w:rPr>
          <w:rFonts w:cs="Arial"/>
          <w:szCs w:val="24"/>
        </w:rPr>
      </w:pPr>
      <w:r w:rsidRPr="00027BBD">
        <w:rPr>
          <w:rFonts w:cs="Arial"/>
          <w:b/>
          <w:szCs w:val="24"/>
        </w:rPr>
        <w:t>ELL Service Delivery Plan: Parent Notification—</w:t>
      </w:r>
      <w:r w:rsidRPr="00027BBD">
        <w:rPr>
          <w:szCs w:val="24"/>
        </w:rPr>
        <w:t>Sec 3116(d</w:t>
      </w:r>
      <w:proofErr w:type="gramStart"/>
      <w:r w:rsidRPr="00027BBD">
        <w:rPr>
          <w:szCs w:val="24"/>
        </w:rPr>
        <w:t>)(</w:t>
      </w:r>
      <w:proofErr w:type="gramEnd"/>
      <w:r w:rsidRPr="00027BBD">
        <w:rPr>
          <w:szCs w:val="24"/>
        </w:rPr>
        <w:t>1)</w:t>
      </w:r>
      <w:r w:rsidRPr="00027BBD">
        <w:rPr>
          <w:rFonts w:cs="Arial"/>
          <w:szCs w:val="24"/>
        </w:rPr>
        <w:t>; Sec 3302(a)(b)(c)(d)</w:t>
      </w:r>
      <w:r>
        <w:rPr>
          <w:rFonts w:cs="Arial"/>
          <w:szCs w:val="24"/>
        </w:rPr>
        <w:t xml:space="preserve">: </w:t>
      </w:r>
    </w:p>
    <w:p w:rsidR="002143B5" w:rsidRDefault="002143B5" w:rsidP="002143B5">
      <w:pPr>
        <w:pStyle w:val="NoSpacing"/>
        <w:rPr>
          <w:rFonts w:cs="Arial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42"/>
        <w:gridCol w:w="1537"/>
        <w:gridCol w:w="1023"/>
        <w:gridCol w:w="3474"/>
      </w:tblGrid>
      <w:tr w:rsidR="002143B5" w:rsidTr="00BE68C4">
        <w:trPr>
          <w:jc w:val="center"/>
        </w:trPr>
        <w:tc>
          <w:tcPr>
            <w:tcW w:w="4149" w:type="dxa"/>
            <w:shd w:val="clear" w:color="auto" w:fill="FFFF00"/>
          </w:tcPr>
          <w:p w:rsidR="002143B5" w:rsidRPr="00D21F89" w:rsidRDefault="002143B5" w:rsidP="00BE68C4">
            <w:pPr>
              <w:pStyle w:val="NoSpacing"/>
              <w:jc w:val="center"/>
              <w:rPr>
                <w:rFonts w:cs="Arial"/>
                <w:b/>
              </w:rPr>
            </w:pPr>
            <w:r w:rsidRPr="00D21F89">
              <w:rPr>
                <w:rFonts w:cs="Arial"/>
                <w:b/>
              </w:rPr>
              <w:t>Letter</w:t>
            </w:r>
          </w:p>
        </w:tc>
        <w:tc>
          <w:tcPr>
            <w:tcW w:w="1710" w:type="dxa"/>
            <w:shd w:val="clear" w:color="auto" w:fill="FFFF00"/>
          </w:tcPr>
          <w:p w:rsidR="002143B5" w:rsidRDefault="002143B5" w:rsidP="00BE68C4">
            <w:pPr>
              <w:pStyle w:val="NoSpacing"/>
              <w:jc w:val="center"/>
              <w:rPr>
                <w:rFonts w:cs="Arial"/>
                <w:b/>
                <w:szCs w:val="24"/>
              </w:rPr>
            </w:pPr>
            <w:r w:rsidRPr="004F72F0">
              <w:rPr>
                <w:rFonts w:cs="Arial"/>
                <w:b/>
                <w:szCs w:val="24"/>
              </w:rPr>
              <w:t>To be sent by:</w:t>
            </w:r>
          </w:p>
          <w:p w:rsidR="002143B5" w:rsidRPr="004F72F0" w:rsidRDefault="002143B5" w:rsidP="00BE68C4">
            <w:pPr>
              <w:pStyle w:val="NoSpacing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(Calendar Year)</w:t>
            </w:r>
          </w:p>
        </w:tc>
        <w:tc>
          <w:tcPr>
            <w:tcW w:w="1170" w:type="dxa"/>
            <w:shd w:val="clear" w:color="auto" w:fill="FFFF00"/>
          </w:tcPr>
          <w:p w:rsidR="002143B5" w:rsidRPr="004F72F0" w:rsidRDefault="002143B5" w:rsidP="00BE68C4">
            <w:pPr>
              <w:pStyle w:val="NoSpacing"/>
              <w:jc w:val="center"/>
              <w:rPr>
                <w:rFonts w:cs="Arial"/>
                <w:b/>
                <w:szCs w:val="24"/>
              </w:rPr>
            </w:pPr>
            <w:r w:rsidRPr="004F72F0">
              <w:rPr>
                <w:rFonts w:cs="Arial"/>
                <w:b/>
                <w:szCs w:val="24"/>
              </w:rPr>
              <w:t>Sent Date</w:t>
            </w:r>
          </w:p>
        </w:tc>
        <w:tc>
          <w:tcPr>
            <w:tcW w:w="4329" w:type="dxa"/>
            <w:shd w:val="clear" w:color="auto" w:fill="FFFF00"/>
          </w:tcPr>
          <w:p w:rsidR="002143B5" w:rsidRPr="0017665C" w:rsidRDefault="002143B5" w:rsidP="00BE68C4">
            <w:pPr>
              <w:pStyle w:val="NoSpacing"/>
              <w:jc w:val="center"/>
              <w:rPr>
                <w:rFonts w:cs="Arial"/>
                <w:b/>
                <w:szCs w:val="24"/>
              </w:rPr>
            </w:pPr>
            <w:r w:rsidRPr="0017665C">
              <w:rPr>
                <w:rFonts w:cs="Arial"/>
                <w:b/>
                <w:szCs w:val="24"/>
              </w:rPr>
              <w:t>Language(s)</w:t>
            </w:r>
          </w:p>
        </w:tc>
      </w:tr>
      <w:tr w:rsidR="002143B5" w:rsidTr="00BE68C4">
        <w:trPr>
          <w:jc w:val="center"/>
        </w:trPr>
        <w:tc>
          <w:tcPr>
            <w:tcW w:w="4149" w:type="dxa"/>
          </w:tcPr>
          <w:p w:rsidR="002143B5" w:rsidRPr="00D21F89" w:rsidRDefault="002143B5" w:rsidP="00BE68C4">
            <w:pPr>
              <w:pStyle w:val="NoSpacing"/>
              <w:rPr>
                <w:rFonts w:cs="Arial"/>
              </w:rPr>
            </w:pPr>
            <w:r w:rsidRPr="00D21F89">
              <w:rPr>
                <w:rFonts w:cs="Arial"/>
              </w:rPr>
              <w:t>Initial Placement</w:t>
            </w:r>
          </w:p>
        </w:tc>
        <w:tc>
          <w:tcPr>
            <w:tcW w:w="1710" w:type="dxa"/>
          </w:tcPr>
          <w:p w:rsidR="002143B5" w:rsidRDefault="002143B5" w:rsidP="00BE68C4">
            <w:pPr>
              <w:pStyle w:val="NoSpacing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30 days/2 weeks</w:t>
            </w:r>
          </w:p>
        </w:tc>
        <w:tc>
          <w:tcPr>
            <w:tcW w:w="1170" w:type="dxa"/>
          </w:tcPr>
          <w:p w:rsidR="002143B5" w:rsidRDefault="002143B5" w:rsidP="00BE68C4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4329" w:type="dxa"/>
          </w:tcPr>
          <w:p w:rsidR="002143B5" w:rsidRDefault="002143B5" w:rsidP="00BE68C4">
            <w:pPr>
              <w:pStyle w:val="NoSpacing"/>
              <w:rPr>
                <w:rFonts w:cs="Arial"/>
                <w:szCs w:val="24"/>
              </w:rPr>
            </w:pPr>
          </w:p>
        </w:tc>
      </w:tr>
      <w:tr w:rsidR="002143B5" w:rsidTr="00BE68C4">
        <w:trPr>
          <w:jc w:val="center"/>
        </w:trPr>
        <w:tc>
          <w:tcPr>
            <w:tcW w:w="4149" w:type="dxa"/>
          </w:tcPr>
          <w:p w:rsidR="002143B5" w:rsidRPr="00D21F89" w:rsidRDefault="002143B5" w:rsidP="00BE68C4">
            <w:pPr>
              <w:pStyle w:val="NoSpacing"/>
              <w:rPr>
                <w:rFonts w:cs="Arial"/>
              </w:rPr>
            </w:pPr>
            <w:r w:rsidRPr="00D21F89">
              <w:rPr>
                <w:rFonts w:cs="Arial"/>
              </w:rPr>
              <w:t>Continuing Placement</w:t>
            </w:r>
            <w:r>
              <w:rPr>
                <w:rFonts w:cs="Arial"/>
              </w:rPr>
              <w:t>/ Annual ELPA Results</w:t>
            </w:r>
          </w:p>
        </w:tc>
        <w:tc>
          <w:tcPr>
            <w:tcW w:w="1710" w:type="dxa"/>
          </w:tcPr>
          <w:p w:rsidR="002143B5" w:rsidRDefault="002143B5" w:rsidP="00BE68C4">
            <w:pPr>
              <w:pStyle w:val="NoSpacing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30 days</w:t>
            </w:r>
          </w:p>
        </w:tc>
        <w:tc>
          <w:tcPr>
            <w:tcW w:w="1170" w:type="dxa"/>
          </w:tcPr>
          <w:p w:rsidR="002143B5" w:rsidRDefault="002143B5" w:rsidP="00BE68C4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4329" w:type="dxa"/>
          </w:tcPr>
          <w:p w:rsidR="002143B5" w:rsidRDefault="002143B5" w:rsidP="00BE68C4">
            <w:pPr>
              <w:pStyle w:val="NoSpacing"/>
              <w:rPr>
                <w:rFonts w:cs="Arial"/>
                <w:szCs w:val="24"/>
              </w:rPr>
            </w:pPr>
          </w:p>
        </w:tc>
      </w:tr>
      <w:tr w:rsidR="002143B5" w:rsidTr="00BE68C4">
        <w:trPr>
          <w:jc w:val="center"/>
        </w:trPr>
        <w:tc>
          <w:tcPr>
            <w:tcW w:w="4149" w:type="dxa"/>
          </w:tcPr>
          <w:p w:rsidR="002143B5" w:rsidRPr="00D21F89" w:rsidRDefault="002143B5" w:rsidP="00BE68C4">
            <w:pPr>
              <w:pStyle w:val="NoSpacing"/>
              <w:rPr>
                <w:rFonts w:cs="Arial"/>
              </w:rPr>
            </w:pPr>
            <w:r w:rsidRPr="00D21F89">
              <w:rPr>
                <w:rFonts w:cs="Arial"/>
              </w:rPr>
              <w:t>Reclassification</w:t>
            </w:r>
            <w:r>
              <w:rPr>
                <w:rFonts w:cs="Arial"/>
              </w:rPr>
              <w:t>/Exit</w:t>
            </w:r>
          </w:p>
        </w:tc>
        <w:tc>
          <w:tcPr>
            <w:tcW w:w="1710" w:type="dxa"/>
          </w:tcPr>
          <w:p w:rsidR="002143B5" w:rsidRDefault="002143B5" w:rsidP="00BE68C4">
            <w:pPr>
              <w:pStyle w:val="NoSpacing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30 days</w:t>
            </w:r>
          </w:p>
        </w:tc>
        <w:tc>
          <w:tcPr>
            <w:tcW w:w="1170" w:type="dxa"/>
          </w:tcPr>
          <w:p w:rsidR="002143B5" w:rsidRDefault="002143B5" w:rsidP="00BE68C4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4329" w:type="dxa"/>
          </w:tcPr>
          <w:p w:rsidR="002143B5" w:rsidRDefault="002143B5" w:rsidP="00BE68C4">
            <w:pPr>
              <w:pStyle w:val="NoSpacing"/>
              <w:rPr>
                <w:rFonts w:cs="Arial"/>
                <w:szCs w:val="24"/>
              </w:rPr>
            </w:pPr>
          </w:p>
        </w:tc>
      </w:tr>
      <w:tr w:rsidR="002143B5" w:rsidTr="00BE68C4">
        <w:trPr>
          <w:jc w:val="center"/>
        </w:trPr>
        <w:tc>
          <w:tcPr>
            <w:tcW w:w="4149" w:type="dxa"/>
          </w:tcPr>
          <w:p w:rsidR="002143B5" w:rsidRPr="00D21F89" w:rsidRDefault="002143B5" w:rsidP="00BE68C4">
            <w:pPr>
              <w:pStyle w:val="NoSpacing"/>
              <w:rPr>
                <w:rFonts w:cs="Arial"/>
              </w:rPr>
            </w:pPr>
            <w:r w:rsidRPr="00D21F89">
              <w:rPr>
                <w:rFonts w:cs="Arial"/>
              </w:rPr>
              <w:t>AMAO failure notice</w:t>
            </w:r>
            <w:r>
              <w:rPr>
                <w:rFonts w:cs="Arial"/>
              </w:rPr>
              <w:t xml:space="preserve"> (to all EL parents)</w:t>
            </w:r>
          </w:p>
        </w:tc>
        <w:tc>
          <w:tcPr>
            <w:tcW w:w="1710" w:type="dxa"/>
          </w:tcPr>
          <w:p w:rsidR="002143B5" w:rsidRDefault="002143B5" w:rsidP="00BE68C4">
            <w:pPr>
              <w:pStyle w:val="NoSpacing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30 days</w:t>
            </w:r>
          </w:p>
        </w:tc>
        <w:tc>
          <w:tcPr>
            <w:tcW w:w="1170" w:type="dxa"/>
          </w:tcPr>
          <w:p w:rsidR="002143B5" w:rsidRDefault="002143B5" w:rsidP="00BE68C4"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N/A</w:t>
            </w:r>
          </w:p>
        </w:tc>
        <w:tc>
          <w:tcPr>
            <w:tcW w:w="4329" w:type="dxa"/>
          </w:tcPr>
          <w:p w:rsidR="002143B5" w:rsidRDefault="002143B5" w:rsidP="00BE68C4">
            <w:pPr>
              <w:pStyle w:val="NoSpacing"/>
              <w:rPr>
                <w:rFonts w:cs="Arial"/>
                <w:szCs w:val="24"/>
              </w:rPr>
            </w:pPr>
          </w:p>
        </w:tc>
      </w:tr>
      <w:tr w:rsidR="002143B5" w:rsidTr="00BE68C4">
        <w:trPr>
          <w:jc w:val="center"/>
        </w:trPr>
        <w:tc>
          <w:tcPr>
            <w:tcW w:w="4149" w:type="dxa"/>
          </w:tcPr>
          <w:p w:rsidR="002143B5" w:rsidRPr="00D21F89" w:rsidRDefault="002143B5" w:rsidP="00BE68C4">
            <w:pPr>
              <w:pStyle w:val="NoSpacing"/>
              <w:rPr>
                <w:rFonts w:cs="Arial"/>
              </w:rPr>
            </w:pPr>
            <w:r w:rsidRPr="00D21F89">
              <w:rPr>
                <w:rFonts w:cs="Arial"/>
              </w:rPr>
              <w:t xml:space="preserve">Other: </w:t>
            </w:r>
          </w:p>
        </w:tc>
        <w:tc>
          <w:tcPr>
            <w:tcW w:w="1710" w:type="dxa"/>
          </w:tcPr>
          <w:p w:rsidR="002143B5" w:rsidRDefault="002143B5" w:rsidP="00BE68C4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1170" w:type="dxa"/>
          </w:tcPr>
          <w:p w:rsidR="002143B5" w:rsidRDefault="002143B5" w:rsidP="00BE68C4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4329" w:type="dxa"/>
          </w:tcPr>
          <w:p w:rsidR="002143B5" w:rsidRDefault="002143B5" w:rsidP="00BE68C4">
            <w:pPr>
              <w:pStyle w:val="NoSpacing"/>
              <w:rPr>
                <w:rFonts w:cs="Arial"/>
                <w:szCs w:val="24"/>
              </w:rPr>
            </w:pPr>
          </w:p>
        </w:tc>
      </w:tr>
    </w:tbl>
    <w:p w:rsidR="002143B5" w:rsidRDefault="002143B5" w:rsidP="002143B5">
      <w:pPr>
        <w:pStyle w:val="NoSpacing"/>
        <w:rPr>
          <w:rFonts w:cs="Arial"/>
          <w:szCs w:val="24"/>
        </w:rPr>
      </w:pPr>
    </w:p>
    <w:p w:rsidR="002143B5" w:rsidRDefault="002143B5" w:rsidP="002143B5"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  <w:t xml:space="preserve">Please verify that placement letters include each required component Sec </w:t>
      </w:r>
      <w:r>
        <w:t>3302(a</w:t>
      </w:r>
      <w:proofErr w:type="gramStart"/>
      <w:r>
        <w:t>)(</w:t>
      </w:r>
      <w:proofErr w:type="gramEnd"/>
      <w:r>
        <w:t>1-8)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05"/>
        <w:gridCol w:w="1118"/>
        <w:gridCol w:w="1100"/>
        <w:gridCol w:w="1097"/>
        <w:gridCol w:w="1494"/>
        <w:gridCol w:w="985"/>
        <w:gridCol w:w="1079"/>
        <w:gridCol w:w="1398"/>
      </w:tblGrid>
      <w:tr w:rsidR="002143B5" w:rsidTr="00BE68C4">
        <w:trPr>
          <w:jc w:val="center"/>
        </w:trPr>
        <w:tc>
          <w:tcPr>
            <w:tcW w:w="1316" w:type="dxa"/>
            <w:shd w:val="clear" w:color="auto" w:fill="FFFF00"/>
          </w:tcPr>
          <w:p w:rsidR="002143B5" w:rsidRPr="0010590D" w:rsidRDefault="002143B5" w:rsidP="00BE68C4">
            <w:pPr>
              <w:pStyle w:val="NoSpacing"/>
              <w:rPr>
                <w:rFonts w:cs="Arial"/>
                <w:szCs w:val="24"/>
              </w:rPr>
            </w:pPr>
            <w:r w:rsidRPr="0010590D">
              <w:rPr>
                <w:rFonts w:cs="Arial"/>
                <w:sz w:val="20"/>
                <w:szCs w:val="24"/>
              </w:rPr>
              <w:t>Reasons for Identification</w:t>
            </w:r>
          </w:p>
        </w:tc>
        <w:tc>
          <w:tcPr>
            <w:tcW w:w="1131" w:type="dxa"/>
            <w:shd w:val="clear" w:color="auto" w:fill="FFFF00"/>
          </w:tcPr>
          <w:p w:rsidR="002143B5" w:rsidRPr="0010590D" w:rsidRDefault="002143B5" w:rsidP="00BE68C4">
            <w:pPr>
              <w:pStyle w:val="NoSpacing"/>
              <w:rPr>
                <w:rFonts w:cs="Arial"/>
                <w:sz w:val="20"/>
                <w:szCs w:val="24"/>
              </w:rPr>
            </w:pPr>
            <w:r w:rsidRPr="0010590D">
              <w:rPr>
                <w:rFonts w:cs="Arial"/>
                <w:sz w:val="20"/>
                <w:szCs w:val="24"/>
              </w:rPr>
              <w:t>Proficiency levels</w:t>
            </w:r>
          </w:p>
        </w:tc>
        <w:tc>
          <w:tcPr>
            <w:tcW w:w="1100" w:type="dxa"/>
            <w:shd w:val="clear" w:color="auto" w:fill="FFFF00"/>
          </w:tcPr>
          <w:p w:rsidR="002143B5" w:rsidRPr="0010590D" w:rsidRDefault="002143B5" w:rsidP="00BE68C4">
            <w:pPr>
              <w:pStyle w:val="NoSpacing"/>
              <w:rPr>
                <w:rFonts w:cs="Arial"/>
                <w:sz w:val="20"/>
                <w:szCs w:val="24"/>
              </w:rPr>
            </w:pPr>
            <w:r w:rsidRPr="0010590D">
              <w:rPr>
                <w:rFonts w:cs="Arial"/>
                <w:sz w:val="20"/>
                <w:szCs w:val="24"/>
              </w:rPr>
              <w:t>Instruction Method(s)</w:t>
            </w:r>
          </w:p>
        </w:tc>
        <w:tc>
          <w:tcPr>
            <w:tcW w:w="1331" w:type="dxa"/>
            <w:shd w:val="clear" w:color="auto" w:fill="FFFF00"/>
          </w:tcPr>
          <w:p w:rsidR="002143B5" w:rsidRPr="0010590D" w:rsidRDefault="002143B5" w:rsidP="00BE68C4">
            <w:pPr>
              <w:pStyle w:val="NoSpacing"/>
              <w:rPr>
                <w:rFonts w:cs="Arial"/>
                <w:sz w:val="20"/>
                <w:szCs w:val="24"/>
              </w:rPr>
            </w:pPr>
            <w:r w:rsidRPr="0010590D">
              <w:rPr>
                <w:rFonts w:cs="Arial"/>
                <w:sz w:val="20"/>
                <w:szCs w:val="24"/>
              </w:rPr>
              <w:t>Strengths and Needs</w:t>
            </w:r>
          </w:p>
        </w:tc>
        <w:tc>
          <w:tcPr>
            <w:tcW w:w="1800" w:type="dxa"/>
            <w:shd w:val="clear" w:color="auto" w:fill="FFFF00"/>
          </w:tcPr>
          <w:p w:rsidR="002143B5" w:rsidRPr="0010590D" w:rsidRDefault="002143B5" w:rsidP="00BE68C4">
            <w:pPr>
              <w:pStyle w:val="NoSpacing"/>
              <w:rPr>
                <w:rFonts w:cs="Arial"/>
                <w:sz w:val="20"/>
                <w:szCs w:val="24"/>
              </w:rPr>
            </w:pPr>
            <w:r w:rsidRPr="0010590D">
              <w:rPr>
                <w:rFonts w:cs="Arial"/>
                <w:sz w:val="20"/>
                <w:szCs w:val="24"/>
              </w:rPr>
              <w:t>Exit Requirements and Transition Rate</w:t>
            </w:r>
          </w:p>
        </w:tc>
        <w:tc>
          <w:tcPr>
            <w:tcW w:w="1254" w:type="dxa"/>
            <w:shd w:val="clear" w:color="auto" w:fill="FFFF00"/>
          </w:tcPr>
          <w:p w:rsidR="002143B5" w:rsidRPr="0010590D" w:rsidRDefault="002143B5" w:rsidP="00BE68C4">
            <w:pPr>
              <w:pStyle w:val="NoSpacing"/>
              <w:rPr>
                <w:rFonts w:cs="Arial"/>
                <w:sz w:val="20"/>
                <w:szCs w:val="24"/>
              </w:rPr>
            </w:pPr>
            <w:r w:rsidRPr="0010590D">
              <w:rPr>
                <w:rFonts w:cs="Arial"/>
                <w:sz w:val="20"/>
                <w:szCs w:val="24"/>
              </w:rPr>
              <w:t>IEP Support</w:t>
            </w:r>
          </w:p>
        </w:tc>
        <w:tc>
          <w:tcPr>
            <w:tcW w:w="1536" w:type="dxa"/>
            <w:shd w:val="clear" w:color="auto" w:fill="FFFF00"/>
          </w:tcPr>
          <w:p w:rsidR="002143B5" w:rsidRPr="0010590D" w:rsidRDefault="002143B5" w:rsidP="00BE68C4">
            <w:pPr>
              <w:pStyle w:val="NoSpacing"/>
              <w:rPr>
                <w:rFonts w:cs="Arial"/>
                <w:sz w:val="20"/>
                <w:szCs w:val="24"/>
              </w:rPr>
            </w:pPr>
            <w:r w:rsidRPr="0010590D">
              <w:rPr>
                <w:rFonts w:cs="Arial"/>
                <w:sz w:val="20"/>
                <w:szCs w:val="24"/>
              </w:rPr>
              <w:t>Parent Rights-Decline Services</w:t>
            </w:r>
          </w:p>
        </w:tc>
        <w:tc>
          <w:tcPr>
            <w:tcW w:w="2070" w:type="dxa"/>
            <w:shd w:val="clear" w:color="auto" w:fill="FFFF00"/>
          </w:tcPr>
          <w:p w:rsidR="002143B5" w:rsidRPr="0010590D" w:rsidRDefault="002143B5" w:rsidP="00BE68C4">
            <w:pPr>
              <w:pStyle w:val="NoSpacing"/>
              <w:rPr>
                <w:rFonts w:cs="Arial"/>
                <w:sz w:val="20"/>
                <w:szCs w:val="24"/>
              </w:rPr>
            </w:pPr>
            <w:r w:rsidRPr="0010590D">
              <w:rPr>
                <w:rFonts w:cs="Arial"/>
                <w:sz w:val="20"/>
                <w:szCs w:val="24"/>
              </w:rPr>
              <w:t xml:space="preserve">Parent Rights-Instruction Methods </w:t>
            </w:r>
          </w:p>
        </w:tc>
      </w:tr>
      <w:tr w:rsidR="002143B5" w:rsidTr="00BE68C4">
        <w:trPr>
          <w:jc w:val="center"/>
        </w:trPr>
        <w:tc>
          <w:tcPr>
            <w:tcW w:w="1316" w:type="dxa"/>
          </w:tcPr>
          <w:p w:rsidR="002143B5" w:rsidRDefault="002143B5" w:rsidP="00BE68C4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1131" w:type="dxa"/>
          </w:tcPr>
          <w:p w:rsidR="002143B5" w:rsidRDefault="002143B5" w:rsidP="00BE68C4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1100" w:type="dxa"/>
          </w:tcPr>
          <w:p w:rsidR="002143B5" w:rsidRDefault="002143B5" w:rsidP="00BE68C4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1331" w:type="dxa"/>
          </w:tcPr>
          <w:p w:rsidR="002143B5" w:rsidRDefault="002143B5" w:rsidP="00BE68C4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1800" w:type="dxa"/>
          </w:tcPr>
          <w:p w:rsidR="002143B5" w:rsidRDefault="002143B5" w:rsidP="00BE68C4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1254" w:type="dxa"/>
          </w:tcPr>
          <w:p w:rsidR="002143B5" w:rsidRDefault="002143B5" w:rsidP="00BE68C4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1536" w:type="dxa"/>
          </w:tcPr>
          <w:p w:rsidR="002143B5" w:rsidRDefault="002143B5" w:rsidP="00BE68C4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070" w:type="dxa"/>
          </w:tcPr>
          <w:p w:rsidR="002143B5" w:rsidRDefault="002143B5" w:rsidP="00BE68C4">
            <w:pPr>
              <w:pStyle w:val="NoSpacing"/>
              <w:rPr>
                <w:rFonts w:cs="Arial"/>
                <w:szCs w:val="24"/>
              </w:rPr>
            </w:pPr>
          </w:p>
        </w:tc>
      </w:tr>
    </w:tbl>
    <w:p w:rsidR="0013489B" w:rsidRDefault="0013489B">
      <w:pPr>
        <w:rPr>
          <w:b/>
        </w:rPr>
      </w:pPr>
    </w:p>
    <w:p w:rsidR="002143B5" w:rsidRDefault="0013489B">
      <w:pPr>
        <w:rPr>
          <w:b/>
        </w:rPr>
      </w:pPr>
      <w:r>
        <w:rPr>
          <w:b/>
        </w:rPr>
        <w:t>*Notifications must be placed in student’s file.</w:t>
      </w:r>
    </w:p>
    <w:p w:rsidR="002143B5" w:rsidRDefault="002143B5" w:rsidP="002143B5">
      <w:pPr>
        <w:pStyle w:val="NoSpacing"/>
      </w:pPr>
      <w:r>
        <w:rPr>
          <w:b/>
        </w:rPr>
        <w:t xml:space="preserve">Former EL Students </w:t>
      </w:r>
      <w:r w:rsidRPr="00136AFC">
        <w:t>- Sec 3121(a</w:t>
      </w:r>
      <w:proofErr w:type="gramStart"/>
      <w:r w:rsidRPr="00136AFC">
        <w:t>)(</w:t>
      </w:r>
      <w:proofErr w:type="gramEnd"/>
      <w:r w:rsidRPr="00136AFC">
        <w:t>4)</w:t>
      </w:r>
    </w:p>
    <w:p w:rsidR="002143B5" w:rsidRDefault="002143B5" w:rsidP="002143B5">
      <w:pPr>
        <w:pStyle w:val="NoSpacing"/>
      </w:pPr>
    </w:p>
    <w:p w:rsidR="002143B5" w:rsidRPr="008175AD" w:rsidRDefault="002143B5" w:rsidP="002143B5">
      <w:pPr>
        <w:pStyle w:val="NoSpacing"/>
      </w:pPr>
      <w:r w:rsidRPr="008A32AB">
        <w:t>LEAs are required to evaluate Former ELs’ progress “…in meeting challenging State academic content and student academic achievement standards for each of the 2 years after…” exiting from EL Services.</w:t>
      </w:r>
    </w:p>
    <w:p w:rsidR="002143B5" w:rsidRDefault="002143B5" w:rsidP="002143B5">
      <w:pPr>
        <w:pStyle w:val="NoSpacing"/>
        <w:spacing w:line="360" w:lineRule="auto"/>
        <w:rPr>
          <w:rFonts w:cs="Arial"/>
          <w:b/>
        </w:rPr>
      </w:pPr>
    </w:p>
    <w:tbl>
      <w:tblPr>
        <w:tblStyle w:val="TableGrid"/>
        <w:tblW w:w="0" w:type="auto"/>
        <w:jc w:val="center"/>
        <w:tblInd w:w="324" w:type="dxa"/>
        <w:tblLook w:val="04A0" w:firstRow="1" w:lastRow="0" w:firstColumn="1" w:lastColumn="0" w:noHBand="0" w:noVBand="1"/>
      </w:tblPr>
      <w:tblGrid>
        <w:gridCol w:w="1043"/>
        <w:gridCol w:w="672"/>
        <w:gridCol w:w="671"/>
        <w:gridCol w:w="671"/>
        <w:gridCol w:w="671"/>
        <w:gridCol w:w="671"/>
        <w:gridCol w:w="671"/>
        <w:gridCol w:w="671"/>
        <w:gridCol w:w="671"/>
        <w:gridCol w:w="671"/>
        <w:gridCol w:w="723"/>
        <w:gridCol w:w="723"/>
        <w:gridCol w:w="723"/>
      </w:tblGrid>
      <w:tr w:rsidR="002143B5" w:rsidTr="00BE68C4">
        <w:trPr>
          <w:trHeight w:val="332"/>
          <w:jc w:val="center"/>
        </w:trPr>
        <w:tc>
          <w:tcPr>
            <w:tcW w:w="12852" w:type="dxa"/>
            <w:gridSpan w:val="13"/>
            <w:shd w:val="clear" w:color="auto" w:fill="FFFF00"/>
            <w:vAlign w:val="center"/>
          </w:tcPr>
          <w:p w:rsidR="002143B5" w:rsidRPr="00DA6621" w:rsidRDefault="002143B5" w:rsidP="00BE68C4">
            <w:pPr>
              <w:pStyle w:val="NoSpacing"/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Current Year: Former EL Student Count by Grade</w:t>
            </w:r>
          </w:p>
        </w:tc>
      </w:tr>
      <w:tr w:rsidR="002143B5" w:rsidTr="00BE68C4">
        <w:trPr>
          <w:trHeight w:val="332"/>
          <w:jc w:val="center"/>
        </w:trPr>
        <w:tc>
          <w:tcPr>
            <w:tcW w:w="1224" w:type="dxa"/>
            <w:shd w:val="clear" w:color="auto" w:fill="C6D9F1" w:themeFill="text2" w:themeFillTint="33"/>
            <w:vAlign w:val="center"/>
          </w:tcPr>
          <w:p w:rsidR="002143B5" w:rsidRDefault="002143B5" w:rsidP="00BE68C4">
            <w:pPr>
              <w:pStyle w:val="NoSpacing"/>
              <w:spacing w:line="36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Grade:</w:t>
            </w:r>
          </w:p>
        </w:tc>
        <w:tc>
          <w:tcPr>
            <w:tcW w:w="969" w:type="dxa"/>
            <w:shd w:val="clear" w:color="auto" w:fill="C6D9F1" w:themeFill="text2" w:themeFillTint="33"/>
            <w:vAlign w:val="center"/>
          </w:tcPr>
          <w:p w:rsidR="002143B5" w:rsidRDefault="002143B5" w:rsidP="00BE68C4">
            <w:pPr>
              <w:pStyle w:val="NoSpacing"/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</w:p>
        </w:tc>
        <w:tc>
          <w:tcPr>
            <w:tcW w:w="969" w:type="dxa"/>
            <w:shd w:val="clear" w:color="auto" w:fill="C6D9F1" w:themeFill="text2" w:themeFillTint="33"/>
            <w:vAlign w:val="center"/>
          </w:tcPr>
          <w:p w:rsidR="002143B5" w:rsidRDefault="002143B5" w:rsidP="00BE68C4">
            <w:pPr>
              <w:pStyle w:val="NoSpacing"/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</w:p>
        </w:tc>
        <w:tc>
          <w:tcPr>
            <w:tcW w:w="969" w:type="dxa"/>
            <w:shd w:val="clear" w:color="auto" w:fill="C6D9F1" w:themeFill="text2" w:themeFillTint="33"/>
            <w:vAlign w:val="center"/>
          </w:tcPr>
          <w:p w:rsidR="002143B5" w:rsidRDefault="002143B5" w:rsidP="00BE68C4">
            <w:pPr>
              <w:pStyle w:val="NoSpacing"/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</w:p>
        </w:tc>
        <w:tc>
          <w:tcPr>
            <w:tcW w:w="969" w:type="dxa"/>
            <w:shd w:val="clear" w:color="auto" w:fill="C6D9F1" w:themeFill="text2" w:themeFillTint="33"/>
            <w:vAlign w:val="center"/>
          </w:tcPr>
          <w:p w:rsidR="002143B5" w:rsidRDefault="002143B5" w:rsidP="00BE68C4">
            <w:pPr>
              <w:pStyle w:val="NoSpacing"/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</w:t>
            </w:r>
          </w:p>
        </w:tc>
        <w:tc>
          <w:tcPr>
            <w:tcW w:w="969" w:type="dxa"/>
            <w:shd w:val="clear" w:color="auto" w:fill="C6D9F1" w:themeFill="text2" w:themeFillTint="33"/>
            <w:vAlign w:val="center"/>
          </w:tcPr>
          <w:p w:rsidR="002143B5" w:rsidRDefault="002143B5" w:rsidP="00BE68C4">
            <w:pPr>
              <w:pStyle w:val="NoSpacing"/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</w:t>
            </w:r>
          </w:p>
        </w:tc>
        <w:tc>
          <w:tcPr>
            <w:tcW w:w="969" w:type="dxa"/>
            <w:shd w:val="clear" w:color="auto" w:fill="C6D9F1" w:themeFill="text2" w:themeFillTint="33"/>
            <w:vAlign w:val="center"/>
          </w:tcPr>
          <w:p w:rsidR="002143B5" w:rsidRDefault="002143B5" w:rsidP="00BE68C4">
            <w:pPr>
              <w:pStyle w:val="NoSpacing"/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</w:t>
            </w:r>
          </w:p>
        </w:tc>
        <w:tc>
          <w:tcPr>
            <w:tcW w:w="969" w:type="dxa"/>
            <w:shd w:val="clear" w:color="auto" w:fill="C6D9F1" w:themeFill="text2" w:themeFillTint="33"/>
            <w:vAlign w:val="center"/>
          </w:tcPr>
          <w:p w:rsidR="002143B5" w:rsidRDefault="002143B5" w:rsidP="00BE68C4">
            <w:pPr>
              <w:pStyle w:val="NoSpacing"/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7</w:t>
            </w:r>
          </w:p>
        </w:tc>
        <w:tc>
          <w:tcPr>
            <w:tcW w:w="969" w:type="dxa"/>
            <w:shd w:val="clear" w:color="auto" w:fill="C6D9F1" w:themeFill="text2" w:themeFillTint="33"/>
            <w:vAlign w:val="center"/>
          </w:tcPr>
          <w:p w:rsidR="002143B5" w:rsidRDefault="002143B5" w:rsidP="00BE68C4">
            <w:pPr>
              <w:pStyle w:val="NoSpacing"/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8</w:t>
            </w:r>
          </w:p>
        </w:tc>
        <w:tc>
          <w:tcPr>
            <w:tcW w:w="969" w:type="dxa"/>
            <w:shd w:val="clear" w:color="auto" w:fill="C6D9F1" w:themeFill="text2" w:themeFillTint="33"/>
            <w:vAlign w:val="center"/>
          </w:tcPr>
          <w:p w:rsidR="002143B5" w:rsidRDefault="002143B5" w:rsidP="00BE68C4">
            <w:pPr>
              <w:pStyle w:val="NoSpacing"/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9</w:t>
            </w:r>
          </w:p>
        </w:tc>
        <w:tc>
          <w:tcPr>
            <w:tcW w:w="969" w:type="dxa"/>
            <w:shd w:val="clear" w:color="auto" w:fill="C6D9F1" w:themeFill="text2" w:themeFillTint="33"/>
            <w:vAlign w:val="center"/>
          </w:tcPr>
          <w:p w:rsidR="002143B5" w:rsidRDefault="002143B5" w:rsidP="00BE68C4">
            <w:pPr>
              <w:pStyle w:val="NoSpacing"/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10</w:t>
            </w:r>
          </w:p>
        </w:tc>
        <w:tc>
          <w:tcPr>
            <w:tcW w:w="969" w:type="dxa"/>
            <w:shd w:val="clear" w:color="auto" w:fill="C6D9F1" w:themeFill="text2" w:themeFillTint="33"/>
            <w:vAlign w:val="center"/>
          </w:tcPr>
          <w:p w:rsidR="002143B5" w:rsidRDefault="002143B5" w:rsidP="00BE68C4">
            <w:pPr>
              <w:pStyle w:val="NoSpacing"/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11</w:t>
            </w:r>
          </w:p>
        </w:tc>
        <w:tc>
          <w:tcPr>
            <w:tcW w:w="969" w:type="dxa"/>
            <w:shd w:val="clear" w:color="auto" w:fill="C6D9F1" w:themeFill="text2" w:themeFillTint="33"/>
            <w:vAlign w:val="center"/>
          </w:tcPr>
          <w:p w:rsidR="002143B5" w:rsidRDefault="002143B5" w:rsidP="00BE68C4">
            <w:pPr>
              <w:pStyle w:val="NoSpacing"/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12</w:t>
            </w:r>
          </w:p>
        </w:tc>
      </w:tr>
      <w:tr w:rsidR="002143B5" w:rsidTr="00BE68C4">
        <w:trPr>
          <w:trHeight w:val="287"/>
          <w:jc w:val="center"/>
        </w:trPr>
        <w:tc>
          <w:tcPr>
            <w:tcW w:w="1224" w:type="dxa"/>
          </w:tcPr>
          <w:p w:rsidR="002143B5" w:rsidRDefault="002143B5" w:rsidP="00BE68C4">
            <w:pPr>
              <w:pStyle w:val="NoSpacing"/>
              <w:spacing w:line="36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Year One:</w:t>
            </w:r>
          </w:p>
        </w:tc>
        <w:tc>
          <w:tcPr>
            <w:tcW w:w="969" w:type="dxa"/>
          </w:tcPr>
          <w:p w:rsidR="002143B5" w:rsidRDefault="002143B5" w:rsidP="00BE68C4">
            <w:pPr>
              <w:pStyle w:val="NoSpacing"/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969" w:type="dxa"/>
          </w:tcPr>
          <w:p w:rsidR="002143B5" w:rsidRDefault="002143B5" w:rsidP="00BE68C4">
            <w:pPr>
              <w:pStyle w:val="NoSpacing"/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969" w:type="dxa"/>
          </w:tcPr>
          <w:p w:rsidR="002143B5" w:rsidRDefault="002143B5" w:rsidP="00BE68C4">
            <w:pPr>
              <w:pStyle w:val="NoSpacing"/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969" w:type="dxa"/>
          </w:tcPr>
          <w:p w:rsidR="002143B5" w:rsidRDefault="002143B5" w:rsidP="00BE68C4">
            <w:pPr>
              <w:pStyle w:val="NoSpacing"/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969" w:type="dxa"/>
          </w:tcPr>
          <w:p w:rsidR="002143B5" w:rsidRDefault="002143B5" w:rsidP="00BE68C4">
            <w:pPr>
              <w:pStyle w:val="NoSpacing"/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969" w:type="dxa"/>
          </w:tcPr>
          <w:p w:rsidR="002143B5" w:rsidRDefault="002143B5" w:rsidP="00BE68C4">
            <w:pPr>
              <w:pStyle w:val="NoSpacing"/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969" w:type="dxa"/>
          </w:tcPr>
          <w:p w:rsidR="002143B5" w:rsidRDefault="002143B5" w:rsidP="00BE68C4">
            <w:pPr>
              <w:pStyle w:val="NoSpacing"/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969" w:type="dxa"/>
          </w:tcPr>
          <w:p w:rsidR="002143B5" w:rsidRDefault="002143B5" w:rsidP="00BE68C4">
            <w:pPr>
              <w:pStyle w:val="NoSpacing"/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969" w:type="dxa"/>
          </w:tcPr>
          <w:p w:rsidR="002143B5" w:rsidRDefault="002143B5" w:rsidP="00BE68C4">
            <w:pPr>
              <w:pStyle w:val="NoSpacing"/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969" w:type="dxa"/>
          </w:tcPr>
          <w:p w:rsidR="002143B5" w:rsidRDefault="002143B5" w:rsidP="00BE68C4">
            <w:pPr>
              <w:pStyle w:val="NoSpacing"/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969" w:type="dxa"/>
          </w:tcPr>
          <w:p w:rsidR="002143B5" w:rsidRDefault="002143B5" w:rsidP="00BE68C4">
            <w:pPr>
              <w:pStyle w:val="NoSpacing"/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969" w:type="dxa"/>
          </w:tcPr>
          <w:p w:rsidR="002143B5" w:rsidRDefault="002143B5" w:rsidP="00BE68C4">
            <w:pPr>
              <w:pStyle w:val="NoSpacing"/>
              <w:spacing w:line="360" w:lineRule="auto"/>
              <w:rPr>
                <w:rFonts w:cs="Arial"/>
                <w:b/>
              </w:rPr>
            </w:pPr>
          </w:p>
        </w:tc>
      </w:tr>
      <w:tr w:rsidR="002143B5" w:rsidTr="00BE68C4">
        <w:trPr>
          <w:trHeight w:val="233"/>
          <w:jc w:val="center"/>
        </w:trPr>
        <w:tc>
          <w:tcPr>
            <w:tcW w:w="1224" w:type="dxa"/>
          </w:tcPr>
          <w:p w:rsidR="002143B5" w:rsidRDefault="002143B5" w:rsidP="00BE68C4">
            <w:pPr>
              <w:pStyle w:val="NoSpacing"/>
              <w:spacing w:line="36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Year Two:</w:t>
            </w:r>
          </w:p>
        </w:tc>
        <w:tc>
          <w:tcPr>
            <w:tcW w:w="969" w:type="dxa"/>
          </w:tcPr>
          <w:p w:rsidR="002143B5" w:rsidRDefault="002143B5" w:rsidP="00BE68C4">
            <w:pPr>
              <w:pStyle w:val="NoSpacing"/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969" w:type="dxa"/>
          </w:tcPr>
          <w:p w:rsidR="002143B5" w:rsidRDefault="002143B5" w:rsidP="00BE68C4">
            <w:pPr>
              <w:pStyle w:val="NoSpacing"/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969" w:type="dxa"/>
          </w:tcPr>
          <w:p w:rsidR="002143B5" w:rsidRDefault="002143B5" w:rsidP="00BE68C4">
            <w:pPr>
              <w:pStyle w:val="NoSpacing"/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969" w:type="dxa"/>
          </w:tcPr>
          <w:p w:rsidR="002143B5" w:rsidRDefault="002143B5" w:rsidP="00BE68C4">
            <w:pPr>
              <w:pStyle w:val="NoSpacing"/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969" w:type="dxa"/>
          </w:tcPr>
          <w:p w:rsidR="002143B5" w:rsidRDefault="002143B5" w:rsidP="00BE68C4">
            <w:pPr>
              <w:pStyle w:val="NoSpacing"/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969" w:type="dxa"/>
          </w:tcPr>
          <w:p w:rsidR="002143B5" w:rsidRDefault="002143B5" w:rsidP="00BE68C4">
            <w:pPr>
              <w:pStyle w:val="NoSpacing"/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969" w:type="dxa"/>
          </w:tcPr>
          <w:p w:rsidR="002143B5" w:rsidRDefault="002143B5" w:rsidP="00BE68C4">
            <w:pPr>
              <w:pStyle w:val="NoSpacing"/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969" w:type="dxa"/>
          </w:tcPr>
          <w:p w:rsidR="002143B5" w:rsidRDefault="002143B5" w:rsidP="00BE68C4">
            <w:pPr>
              <w:pStyle w:val="NoSpacing"/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969" w:type="dxa"/>
          </w:tcPr>
          <w:p w:rsidR="002143B5" w:rsidRDefault="002143B5" w:rsidP="00BE68C4">
            <w:pPr>
              <w:pStyle w:val="NoSpacing"/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969" w:type="dxa"/>
          </w:tcPr>
          <w:p w:rsidR="002143B5" w:rsidRDefault="002143B5" w:rsidP="00BE68C4">
            <w:pPr>
              <w:pStyle w:val="NoSpacing"/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969" w:type="dxa"/>
          </w:tcPr>
          <w:p w:rsidR="002143B5" w:rsidRDefault="002143B5" w:rsidP="00BE68C4">
            <w:pPr>
              <w:pStyle w:val="NoSpacing"/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969" w:type="dxa"/>
          </w:tcPr>
          <w:p w:rsidR="002143B5" w:rsidRDefault="002143B5" w:rsidP="00BE68C4">
            <w:pPr>
              <w:pStyle w:val="NoSpacing"/>
              <w:spacing w:line="360" w:lineRule="auto"/>
              <w:rPr>
                <w:rFonts w:cs="Arial"/>
                <w:b/>
              </w:rPr>
            </w:pPr>
          </w:p>
        </w:tc>
      </w:tr>
      <w:tr w:rsidR="002143B5" w:rsidTr="00BE68C4">
        <w:trPr>
          <w:trHeight w:val="233"/>
          <w:jc w:val="center"/>
        </w:trPr>
        <w:tc>
          <w:tcPr>
            <w:tcW w:w="1224" w:type="dxa"/>
          </w:tcPr>
          <w:p w:rsidR="002143B5" w:rsidRDefault="002143B5" w:rsidP="00BE68C4">
            <w:pPr>
              <w:pStyle w:val="NoSpacing"/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969" w:type="dxa"/>
          </w:tcPr>
          <w:p w:rsidR="002143B5" w:rsidRDefault="002143B5" w:rsidP="00BE68C4">
            <w:pPr>
              <w:pStyle w:val="NoSpacing"/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969" w:type="dxa"/>
          </w:tcPr>
          <w:p w:rsidR="002143B5" w:rsidRDefault="002143B5" w:rsidP="00BE68C4">
            <w:pPr>
              <w:pStyle w:val="NoSpacing"/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969" w:type="dxa"/>
          </w:tcPr>
          <w:p w:rsidR="002143B5" w:rsidRDefault="002143B5" w:rsidP="00BE68C4">
            <w:pPr>
              <w:pStyle w:val="NoSpacing"/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969" w:type="dxa"/>
          </w:tcPr>
          <w:p w:rsidR="002143B5" w:rsidRDefault="002143B5" w:rsidP="00BE68C4">
            <w:pPr>
              <w:pStyle w:val="NoSpacing"/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969" w:type="dxa"/>
          </w:tcPr>
          <w:p w:rsidR="002143B5" w:rsidRDefault="002143B5" w:rsidP="00BE68C4">
            <w:pPr>
              <w:pStyle w:val="NoSpacing"/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969" w:type="dxa"/>
          </w:tcPr>
          <w:p w:rsidR="002143B5" w:rsidRDefault="002143B5" w:rsidP="00BE68C4">
            <w:pPr>
              <w:pStyle w:val="NoSpacing"/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969" w:type="dxa"/>
          </w:tcPr>
          <w:p w:rsidR="002143B5" w:rsidRDefault="002143B5" w:rsidP="00BE68C4">
            <w:pPr>
              <w:pStyle w:val="NoSpacing"/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969" w:type="dxa"/>
          </w:tcPr>
          <w:p w:rsidR="002143B5" w:rsidRDefault="002143B5" w:rsidP="00BE68C4">
            <w:pPr>
              <w:pStyle w:val="NoSpacing"/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969" w:type="dxa"/>
          </w:tcPr>
          <w:p w:rsidR="002143B5" w:rsidRDefault="002143B5" w:rsidP="00BE68C4">
            <w:pPr>
              <w:pStyle w:val="NoSpacing"/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969" w:type="dxa"/>
          </w:tcPr>
          <w:p w:rsidR="002143B5" w:rsidRDefault="002143B5" w:rsidP="00BE68C4">
            <w:pPr>
              <w:pStyle w:val="NoSpacing"/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969" w:type="dxa"/>
          </w:tcPr>
          <w:p w:rsidR="002143B5" w:rsidRDefault="002143B5" w:rsidP="00BE68C4">
            <w:pPr>
              <w:pStyle w:val="NoSpacing"/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969" w:type="dxa"/>
          </w:tcPr>
          <w:p w:rsidR="002143B5" w:rsidRDefault="002143B5" w:rsidP="00BE68C4">
            <w:pPr>
              <w:pStyle w:val="NoSpacing"/>
              <w:spacing w:line="360" w:lineRule="auto"/>
              <w:rPr>
                <w:rFonts w:cs="Arial"/>
                <w:b/>
              </w:rPr>
            </w:pPr>
          </w:p>
        </w:tc>
      </w:tr>
    </w:tbl>
    <w:p w:rsidR="002143B5" w:rsidRDefault="002143B5" w:rsidP="002143B5">
      <w:pPr>
        <w:pStyle w:val="NoSpacing"/>
        <w:spacing w:line="360" w:lineRule="auto"/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2143B5" w:rsidTr="00BE68C4">
        <w:tc>
          <w:tcPr>
            <w:tcW w:w="6588" w:type="dxa"/>
          </w:tcPr>
          <w:p w:rsidR="002143B5" w:rsidRDefault="002143B5" w:rsidP="00BE68C4">
            <w:pPr>
              <w:pStyle w:val="NoSpacing"/>
              <w:spacing w:line="36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Year one</w:t>
            </w:r>
          </w:p>
        </w:tc>
        <w:tc>
          <w:tcPr>
            <w:tcW w:w="6588" w:type="dxa"/>
          </w:tcPr>
          <w:p w:rsidR="002143B5" w:rsidRDefault="002143B5" w:rsidP="00BE68C4">
            <w:pPr>
              <w:pStyle w:val="NoSpacing"/>
              <w:spacing w:line="36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Year two</w:t>
            </w:r>
          </w:p>
        </w:tc>
      </w:tr>
      <w:tr w:rsidR="002143B5" w:rsidTr="00BE68C4">
        <w:tc>
          <w:tcPr>
            <w:tcW w:w="6588" w:type="dxa"/>
          </w:tcPr>
          <w:p w:rsidR="002143B5" w:rsidRDefault="002143B5" w:rsidP="00BE68C4">
            <w:pPr>
              <w:pStyle w:val="NoSpacing"/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6588" w:type="dxa"/>
          </w:tcPr>
          <w:p w:rsidR="002143B5" w:rsidRDefault="002143B5" w:rsidP="00BE68C4">
            <w:pPr>
              <w:pStyle w:val="NoSpacing"/>
              <w:spacing w:line="360" w:lineRule="auto"/>
              <w:rPr>
                <w:rFonts w:cs="Arial"/>
                <w:b/>
              </w:rPr>
            </w:pPr>
          </w:p>
        </w:tc>
      </w:tr>
    </w:tbl>
    <w:p w:rsidR="002143B5" w:rsidRDefault="002143B5" w:rsidP="002143B5">
      <w:pPr>
        <w:pStyle w:val="NoSpacing"/>
        <w:spacing w:line="360" w:lineRule="auto"/>
        <w:rPr>
          <w:rFonts w:cs="Arial"/>
          <w:b/>
        </w:rPr>
      </w:pPr>
    </w:p>
    <w:p w:rsidR="002143B5" w:rsidRDefault="002143B5" w:rsidP="002143B5">
      <w:pPr>
        <w:pStyle w:val="NoSpacing"/>
        <w:rPr>
          <w:rFonts w:cs="Arial"/>
          <w:b/>
        </w:rPr>
      </w:pPr>
      <w:r w:rsidRPr="008175AD">
        <w:rPr>
          <w:b/>
        </w:rPr>
        <w:t xml:space="preserve">Former </w:t>
      </w:r>
      <w:r>
        <w:rPr>
          <w:b/>
        </w:rPr>
        <w:t>EL Student</w:t>
      </w:r>
      <w:r w:rsidRPr="008175AD">
        <w:rPr>
          <w:b/>
        </w:rPr>
        <w:t xml:space="preserve"> Monitor Protocol:</w:t>
      </w:r>
    </w:p>
    <w:p w:rsidR="002143B5" w:rsidRDefault="002143B5" w:rsidP="002143B5">
      <w:pPr>
        <w:pStyle w:val="NoSpacing"/>
        <w:rPr>
          <w:rFonts w:cs="Arial"/>
          <w:b/>
        </w:rPr>
      </w:pPr>
    </w:p>
    <w:p w:rsidR="002143B5" w:rsidRDefault="002143B5" w:rsidP="002143B5">
      <w:pPr>
        <w:pStyle w:val="NoSpacing"/>
        <w:numPr>
          <w:ilvl w:val="3"/>
          <w:numId w:val="7"/>
        </w:numPr>
        <w:ind w:left="720"/>
        <w:rPr>
          <w:rFonts w:cs="Arial"/>
        </w:rPr>
      </w:pPr>
      <w:r>
        <w:rPr>
          <w:rFonts w:cs="Arial"/>
        </w:rPr>
        <w:t xml:space="preserve">Please provide an overview of LEA’s protocol for monitoring Former ELs for the two years after they are reclassified as English Proficient.  </w:t>
      </w:r>
    </w:p>
    <w:p w:rsidR="002143B5" w:rsidRDefault="002143B5" w:rsidP="002143B5">
      <w:pPr>
        <w:pStyle w:val="NoSpacing"/>
        <w:ind w:left="720"/>
        <w:rPr>
          <w:rFonts w:cs="Arial"/>
        </w:rPr>
      </w:pPr>
    </w:p>
    <w:p w:rsidR="002143B5" w:rsidRPr="001B1A27" w:rsidRDefault="002143B5" w:rsidP="002143B5">
      <w:pPr>
        <w:pStyle w:val="NoSpacing"/>
        <w:spacing w:line="360" w:lineRule="auto"/>
        <w:ind w:left="720"/>
        <w:rPr>
          <w:b/>
        </w:rPr>
      </w:pPr>
      <w:r>
        <w:rPr>
          <w:b/>
        </w:rPr>
        <w:t>Criteria Evaluated: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2143B5" w:rsidRPr="001B1A27" w:rsidRDefault="002143B5" w:rsidP="002143B5">
      <w:pPr>
        <w:pStyle w:val="NoSpacing"/>
        <w:spacing w:line="360" w:lineRule="auto"/>
        <w:ind w:left="720"/>
        <w:rPr>
          <w:b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2143B5" w:rsidRDefault="002143B5" w:rsidP="002143B5">
      <w:pPr>
        <w:pStyle w:val="NoSpacing"/>
        <w:spacing w:line="360" w:lineRule="auto"/>
        <w:ind w:left="720"/>
        <w:rPr>
          <w:b/>
          <w:u w:val="single"/>
        </w:rPr>
      </w:pPr>
      <w:r w:rsidRPr="00550568">
        <w:rPr>
          <w:b/>
        </w:rPr>
        <w:t>Frequency of Evaluation: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2143B5" w:rsidRPr="00550568" w:rsidRDefault="002143B5" w:rsidP="002143B5">
      <w:pPr>
        <w:pStyle w:val="NoSpacing"/>
        <w:spacing w:line="360" w:lineRule="auto"/>
        <w:ind w:left="720"/>
        <w:rPr>
          <w:b/>
        </w:rPr>
      </w:pPr>
      <w:r w:rsidRPr="00550568">
        <w:rPr>
          <w:b/>
        </w:rPr>
        <w:t>Interventions/Services Provided: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2143B5" w:rsidRDefault="002143B5" w:rsidP="002143B5">
      <w:pPr>
        <w:pStyle w:val="NoSpacing"/>
        <w:spacing w:line="360" w:lineRule="auto"/>
        <w:ind w:left="720"/>
        <w:rPr>
          <w:b/>
          <w:u w:val="single"/>
        </w:rPr>
      </w:pPr>
      <w:r>
        <w:rPr>
          <w:b/>
        </w:rPr>
        <w:t>Process to determine if a student is identified back into EL Status: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2143B5" w:rsidRDefault="00256007" w:rsidP="00256007">
      <w:pPr>
        <w:rPr>
          <w:b/>
        </w:rPr>
      </w:pPr>
      <w:r>
        <w:rPr>
          <w:b/>
        </w:rPr>
        <w:t>EL Plan for all schools</w:t>
      </w:r>
    </w:p>
    <w:p w:rsidR="00256007" w:rsidRPr="00256007" w:rsidRDefault="007543CA" w:rsidP="00256007">
      <w:pPr>
        <w:pStyle w:val="ListParagraph"/>
        <w:numPr>
          <w:ilvl w:val="0"/>
          <w:numId w:val="9"/>
        </w:numPr>
      </w:pPr>
      <w:r>
        <w:t xml:space="preserve">We are still awaiting further guidance from the Nevada Department of </w:t>
      </w:r>
      <w:r w:rsidR="00974485">
        <w:t>Education;</w:t>
      </w:r>
      <w:r>
        <w:t xml:space="preserve"> </w:t>
      </w:r>
      <w:r w:rsidR="00974485">
        <w:t xml:space="preserve">however the plans </w:t>
      </w:r>
      <w:r>
        <w:t>will be due at some point during this school year.</w:t>
      </w:r>
      <w:r w:rsidR="00256007" w:rsidRPr="00256007">
        <w:t xml:space="preserve"> </w:t>
      </w:r>
    </w:p>
    <w:sectPr w:rsidR="00256007" w:rsidRPr="0025600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5C0" w:rsidRDefault="002055C0" w:rsidP="00A2503B">
      <w:pPr>
        <w:spacing w:after="0" w:line="240" w:lineRule="auto"/>
      </w:pPr>
      <w:r>
        <w:separator/>
      </w:r>
    </w:p>
  </w:endnote>
  <w:endnote w:type="continuationSeparator" w:id="0">
    <w:p w:rsidR="002055C0" w:rsidRDefault="002055C0" w:rsidP="00A25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03B" w:rsidRDefault="00A2503B">
    <w:pPr>
      <w:pStyle w:val="Footer"/>
    </w:pPr>
    <w:r>
      <w:t>State Public Ch</w:t>
    </w:r>
    <w:r w:rsidR="007F6565">
      <w:t>arter School Authority July 2016</w:t>
    </w:r>
  </w:p>
  <w:p w:rsidR="00A2503B" w:rsidRDefault="00A250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5C0" w:rsidRDefault="002055C0" w:rsidP="00A2503B">
      <w:pPr>
        <w:spacing w:after="0" w:line="240" w:lineRule="auto"/>
      </w:pPr>
      <w:r>
        <w:separator/>
      </w:r>
    </w:p>
  </w:footnote>
  <w:footnote w:type="continuationSeparator" w:id="0">
    <w:p w:rsidR="002055C0" w:rsidRDefault="002055C0" w:rsidP="00A250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F2155"/>
    <w:multiLevelType w:val="hybridMultilevel"/>
    <w:tmpl w:val="F0A48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F3256"/>
    <w:multiLevelType w:val="hybridMultilevel"/>
    <w:tmpl w:val="6EEA8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F62A94"/>
    <w:multiLevelType w:val="hybridMultilevel"/>
    <w:tmpl w:val="47D4D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DF4D36"/>
    <w:multiLevelType w:val="hybridMultilevel"/>
    <w:tmpl w:val="944CAE8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>
    <w:nsid w:val="17996C22"/>
    <w:multiLevelType w:val="hybridMultilevel"/>
    <w:tmpl w:val="405C7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5F509D"/>
    <w:multiLevelType w:val="hybridMultilevel"/>
    <w:tmpl w:val="E334CB80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81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04741A"/>
    <w:multiLevelType w:val="hybridMultilevel"/>
    <w:tmpl w:val="C860A1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D4E7CDE"/>
    <w:multiLevelType w:val="hybridMultilevel"/>
    <w:tmpl w:val="69742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50248B"/>
    <w:multiLevelType w:val="hybridMultilevel"/>
    <w:tmpl w:val="5FD27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18347E"/>
    <w:multiLevelType w:val="hybridMultilevel"/>
    <w:tmpl w:val="E334CB80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81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8"/>
  </w:num>
  <w:num w:numId="6">
    <w:abstractNumId w:val="9"/>
  </w:num>
  <w:num w:numId="7">
    <w:abstractNumId w:val="5"/>
  </w:num>
  <w:num w:numId="8">
    <w:abstractNumId w:val="7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335"/>
    <w:rsid w:val="000976B6"/>
    <w:rsid w:val="000B5C4C"/>
    <w:rsid w:val="0013489B"/>
    <w:rsid w:val="001E5474"/>
    <w:rsid w:val="002055C0"/>
    <w:rsid w:val="002143B5"/>
    <w:rsid w:val="00215A95"/>
    <w:rsid w:val="00256007"/>
    <w:rsid w:val="002A0A87"/>
    <w:rsid w:val="003A0BE3"/>
    <w:rsid w:val="004201B7"/>
    <w:rsid w:val="00486335"/>
    <w:rsid w:val="007100C1"/>
    <w:rsid w:val="007543CA"/>
    <w:rsid w:val="007B56C4"/>
    <w:rsid w:val="007F6565"/>
    <w:rsid w:val="008057B1"/>
    <w:rsid w:val="008070F8"/>
    <w:rsid w:val="00827B98"/>
    <w:rsid w:val="00882041"/>
    <w:rsid w:val="00974485"/>
    <w:rsid w:val="009B03E9"/>
    <w:rsid w:val="00A2503B"/>
    <w:rsid w:val="00A25343"/>
    <w:rsid w:val="00A428CC"/>
    <w:rsid w:val="00AB16D5"/>
    <w:rsid w:val="00B77315"/>
    <w:rsid w:val="00B95E6E"/>
    <w:rsid w:val="00BE68C4"/>
    <w:rsid w:val="00C921DB"/>
    <w:rsid w:val="00CA53EA"/>
    <w:rsid w:val="00E0217B"/>
    <w:rsid w:val="00E24CAA"/>
    <w:rsid w:val="00E568BE"/>
    <w:rsid w:val="00F6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57B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057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50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03B"/>
  </w:style>
  <w:style w:type="paragraph" w:styleId="Footer">
    <w:name w:val="footer"/>
    <w:basedOn w:val="Normal"/>
    <w:link w:val="FooterChar"/>
    <w:uiPriority w:val="99"/>
    <w:unhideWhenUsed/>
    <w:rsid w:val="00A250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03B"/>
  </w:style>
  <w:style w:type="paragraph" w:styleId="BalloonText">
    <w:name w:val="Balloon Text"/>
    <w:basedOn w:val="Normal"/>
    <w:link w:val="BalloonTextChar"/>
    <w:uiPriority w:val="99"/>
    <w:semiHidden/>
    <w:unhideWhenUsed/>
    <w:rsid w:val="00A2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03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14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56007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7F656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57B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057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50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03B"/>
  </w:style>
  <w:style w:type="paragraph" w:styleId="Footer">
    <w:name w:val="footer"/>
    <w:basedOn w:val="Normal"/>
    <w:link w:val="FooterChar"/>
    <w:uiPriority w:val="99"/>
    <w:unhideWhenUsed/>
    <w:rsid w:val="00A250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03B"/>
  </w:style>
  <w:style w:type="paragraph" w:styleId="BalloonText">
    <w:name w:val="Balloon Text"/>
    <w:basedOn w:val="Normal"/>
    <w:link w:val="BalloonTextChar"/>
    <w:uiPriority w:val="99"/>
    <w:semiHidden/>
    <w:unhideWhenUsed/>
    <w:rsid w:val="00A2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03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14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56007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7F65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da.u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915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 Robson</dc:creator>
  <cp:lastModifiedBy>Kathleen Robson</cp:lastModifiedBy>
  <cp:revision>2</cp:revision>
  <cp:lastPrinted>2015-07-29T21:41:00Z</cp:lastPrinted>
  <dcterms:created xsi:type="dcterms:W3CDTF">2016-07-27T18:29:00Z</dcterms:created>
  <dcterms:modified xsi:type="dcterms:W3CDTF">2016-07-27T18:29:00Z</dcterms:modified>
</cp:coreProperties>
</file>