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481"/>
        <w:tblW w:w="9606" w:type="dxa"/>
        <w:tblLook w:val="04A0" w:firstRow="1" w:lastRow="0" w:firstColumn="1" w:lastColumn="0" w:noHBand="0" w:noVBand="1"/>
      </w:tblPr>
      <w:tblGrid>
        <w:gridCol w:w="3202"/>
        <w:gridCol w:w="3202"/>
        <w:gridCol w:w="3202"/>
      </w:tblGrid>
      <w:tr w:rsidR="00AD2F59" w:rsidTr="00DD6A37">
        <w:trPr>
          <w:trHeight w:val="353"/>
        </w:trPr>
        <w:tc>
          <w:tcPr>
            <w:tcW w:w="3202" w:type="dxa"/>
          </w:tcPr>
          <w:p w:rsidR="00AD2F59" w:rsidRPr="00A8046D" w:rsidRDefault="00AD2F59" w:rsidP="00DD6A37">
            <w:pPr>
              <w:pStyle w:val="Header"/>
              <w:jc w:val="center"/>
              <w:rPr>
                <w:b/>
                <w:caps/>
                <w:color w:val="333399"/>
                <w:sz w:val="22"/>
                <w:szCs w:val="22"/>
              </w:rPr>
            </w:pPr>
            <w:r w:rsidRPr="00A8046D">
              <w:rPr>
                <w:b/>
                <w:caps/>
                <w:color w:val="333399"/>
                <w:sz w:val="22"/>
                <w:szCs w:val="22"/>
              </w:rPr>
              <w:t>Brian SandOvAl</w:t>
            </w:r>
          </w:p>
          <w:p w:rsidR="00AD2F59" w:rsidRPr="00A8046D" w:rsidRDefault="00AD2F59" w:rsidP="00DD6A37">
            <w:pPr>
              <w:jc w:val="center"/>
              <w:rPr>
                <w:rFonts w:ascii="Times New Roman" w:hAnsi="Times New Roman"/>
              </w:rPr>
            </w:pPr>
            <w:r w:rsidRPr="00A8046D">
              <w:rPr>
                <w:rFonts w:ascii="Times New Roman" w:hAnsi="Times New Roman"/>
                <w:b/>
                <w:i/>
                <w:color w:val="333399"/>
              </w:rPr>
              <w:t>Governor</w:t>
            </w:r>
          </w:p>
        </w:tc>
        <w:tc>
          <w:tcPr>
            <w:tcW w:w="3202" w:type="dxa"/>
          </w:tcPr>
          <w:p w:rsidR="00AD2F59" w:rsidRPr="00A8046D" w:rsidRDefault="00AD2F59" w:rsidP="00DD6A37">
            <w:pPr>
              <w:jc w:val="center"/>
              <w:rPr>
                <w:rFonts w:ascii="Times New Roman" w:hAnsi="Times New Roman"/>
              </w:rPr>
            </w:pPr>
            <w:r w:rsidRPr="00A8046D">
              <w:rPr>
                <w:rFonts w:ascii="Times New Roman" w:hAnsi="Times New Roman"/>
                <w:b/>
                <w:color w:val="333399"/>
              </w:rPr>
              <w:t>STATE OF NEVADA</w:t>
            </w:r>
          </w:p>
        </w:tc>
        <w:tc>
          <w:tcPr>
            <w:tcW w:w="3202" w:type="dxa"/>
          </w:tcPr>
          <w:p w:rsidR="00AD2F59" w:rsidRPr="00A8046D" w:rsidRDefault="00DB2E9E" w:rsidP="00DD6A37">
            <w:pPr>
              <w:pStyle w:val="Header"/>
              <w:jc w:val="center"/>
              <w:rPr>
                <w:b/>
                <w:color w:val="333399"/>
                <w:sz w:val="22"/>
                <w:szCs w:val="22"/>
              </w:rPr>
            </w:pPr>
            <w:r>
              <w:rPr>
                <w:b/>
                <w:color w:val="333399"/>
                <w:sz w:val="22"/>
                <w:szCs w:val="22"/>
              </w:rPr>
              <w:t>PATRICK GAVIN</w:t>
            </w:r>
          </w:p>
          <w:p w:rsidR="00AD2F59" w:rsidRPr="00A8046D" w:rsidRDefault="00347613" w:rsidP="00DD6A37">
            <w:pPr>
              <w:jc w:val="center"/>
              <w:rPr>
                <w:rFonts w:ascii="Times New Roman" w:hAnsi="Times New Roman"/>
              </w:rPr>
            </w:pPr>
            <w:r>
              <w:rPr>
                <w:rFonts w:ascii="Times New Roman" w:hAnsi="Times New Roman"/>
                <w:b/>
                <w:i/>
                <w:color w:val="333399"/>
              </w:rPr>
              <w:t xml:space="preserve">Executive </w:t>
            </w:r>
            <w:r w:rsidR="00AD2F59" w:rsidRPr="00A8046D">
              <w:rPr>
                <w:rFonts w:ascii="Times New Roman" w:hAnsi="Times New Roman"/>
                <w:b/>
                <w:i/>
                <w:color w:val="333399"/>
              </w:rPr>
              <w:t>Director</w:t>
            </w:r>
          </w:p>
        </w:tc>
      </w:tr>
      <w:tr w:rsidR="00AD2F59" w:rsidTr="00DD6A37">
        <w:trPr>
          <w:trHeight w:val="843"/>
        </w:trPr>
        <w:tc>
          <w:tcPr>
            <w:tcW w:w="3202" w:type="dxa"/>
          </w:tcPr>
          <w:p w:rsidR="00AD2F59" w:rsidRPr="00A8046D" w:rsidRDefault="00AD2F59" w:rsidP="00DD6A37">
            <w:pPr>
              <w:pStyle w:val="Header"/>
              <w:jc w:val="center"/>
              <w:rPr>
                <w:b/>
                <w:caps/>
                <w:color w:val="333399"/>
                <w:sz w:val="22"/>
                <w:szCs w:val="22"/>
              </w:rPr>
            </w:pPr>
          </w:p>
        </w:tc>
        <w:tc>
          <w:tcPr>
            <w:tcW w:w="3202" w:type="dxa"/>
          </w:tcPr>
          <w:p w:rsidR="00AD2F59" w:rsidRPr="00A8046D" w:rsidRDefault="00AD2F59" w:rsidP="00DD6A37">
            <w:pPr>
              <w:jc w:val="center"/>
              <w:rPr>
                <w:rFonts w:ascii="Times New Roman" w:hAnsi="Times New Roman"/>
                <w:color w:val="666699"/>
                <w:sz w:val="16"/>
              </w:rPr>
            </w:pPr>
            <w:r>
              <w:rPr>
                <w:rFonts w:ascii="Times New Roman" w:hAnsi="Times New Roman"/>
                <w:noProof/>
                <w:color w:val="666699"/>
                <w:sz w:val="16"/>
              </w:rPr>
              <w:drawing>
                <wp:inline distT="0" distB="0" distL="0" distR="0" wp14:anchorId="188A60FB" wp14:editId="0FB74F15">
                  <wp:extent cx="800100" cy="790575"/>
                  <wp:effectExtent l="0" t="0" r="0" b="9525"/>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p>
        </w:tc>
        <w:tc>
          <w:tcPr>
            <w:tcW w:w="3202" w:type="dxa"/>
          </w:tcPr>
          <w:p w:rsidR="00AD2F59" w:rsidRPr="00A8046D" w:rsidRDefault="00AD2F59" w:rsidP="00DD6A37">
            <w:pPr>
              <w:pStyle w:val="Header"/>
              <w:jc w:val="center"/>
              <w:rPr>
                <w:b/>
                <w:color w:val="333399"/>
                <w:sz w:val="22"/>
                <w:szCs w:val="22"/>
              </w:rPr>
            </w:pPr>
          </w:p>
        </w:tc>
      </w:tr>
      <w:tr w:rsidR="00AD2F59" w:rsidTr="00DD6A37">
        <w:trPr>
          <w:trHeight w:val="171"/>
        </w:trPr>
        <w:tc>
          <w:tcPr>
            <w:tcW w:w="9606" w:type="dxa"/>
            <w:gridSpan w:val="3"/>
          </w:tcPr>
          <w:p w:rsidR="00AD2F59" w:rsidRPr="00A8046D" w:rsidRDefault="00AD2F59" w:rsidP="00DD6A37">
            <w:pPr>
              <w:pStyle w:val="Header"/>
              <w:jc w:val="center"/>
              <w:rPr>
                <w:b/>
                <w:color w:val="333399"/>
              </w:rPr>
            </w:pPr>
            <w:r w:rsidRPr="00A8046D">
              <w:rPr>
                <w:b/>
                <w:color w:val="333399"/>
              </w:rPr>
              <w:t>STATE PUBLIC CHARTER SCHOOL AUTHORITY</w:t>
            </w:r>
          </w:p>
        </w:tc>
      </w:tr>
      <w:tr w:rsidR="00AD2F59" w:rsidTr="00DD6A37">
        <w:trPr>
          <w:trHeight w:val="465"/>
        </w:trPr>
        <w:tc>
          <w:tcPr>
            <w:tcW w:w="9606" w:type="dxa"/>
            <w:gridSpan w:val="3"/>
          </w:tcPr>
          <w:p w:rsidR="00AD2F59" w:rsidRPr="00A8046D" w:rsidRDefault="00AD2F59" w:rsidP="00DD6A37">
            <w:pPr>
              <w:pStyle w:val="Header"/>
              <w:jc w:val="center"/>
              <w:rPr>
                <w:b/>
                <w:color w:val="333399"/>
                <w:sz w:val="22"/>
                <w:szCs w:val="22"/>
              </w:rPr>
            </w:pPr>
            <w:r w:rsidRPr="00A8046D">
              <w:rPr>
                <w:b/>
                <w:color w:val="333399"/>
                <w:sz w:val="22"/>
                <w:szCs w:val="22"/>
              </w:rPr>
              <w:t>1749 North Stewart Street Suite 40</w:t>
            </w:r>
          </w:p>
          <w:p w:rsidR="00AD2F59" w:rsidRPr="00A8046D" w:rsidRDefault="00AD2F59" w:rsidP="00DD6A37">
            <w:pPr>
              <w:pStyle w:val="Header"/>
              <w:jc w:val="center"/>
              <w:rPr>
                <w:b/>
                <w:color w:val="333399"/>
                <w:sz w:val="22"/>
                <w:szCs w:val="22"/>
              </w:rPr>
            </w:pPr>
            <w:r w:rsidRPr="00A8046D">
              <w:rPr>
                <w:b/>
                <w:color w:val="333399"/>
                <w:sz w:val="22"/>
                <w:szCs w:val="22"/>
              </w:rPr>
              <w:t>Carson City, Nevada  89706-2543</w:t>
            </w:r>
          </w:p>
          <w:p w:rsidR="00AD2F59" w:rsidRPr="00A8046D" w:rsidRDefault="00AD2F59" w:rsidP="00DD6A37">
            <w:pPr>
              <w:pStyle w:val="Header"/>
              <w:jc w:val="center"/>
              <w:rPr>
                <w:b/>
                <w:color w:val="333399"/>
              </w:rPr>
            </w:pPr>
            <w:r w:rsidRPr="00A8046D">
              <w:rPr>
                <w:b/>
                <w:color w:val="333399"/>
                <w:sz w:val="20"/>
                <w:szCs w:val="20"/>
              </w:rPr>
              <w:t>(775) 687 - 9174  ·  Fax: (775) 687 - 9113</w:t>
            </w:r>
          </w:p>
        </w:tc>
      </w:tr>
    </w:tbl>
    <w:p w:rsidR="00200C46" w:rsidRDefault="00200C46" w:rsidP="00DD6A37">
      <w:pPr>
        <w:spacing w:after="0" w:line="240" w:lineRule="auto"/>
        <w:rPr>
          <w:color w:val="1B0795"/>
        </w:rPr>
      </w:pPr>
    </w:p>
    <w:p w:rsidR="00DD6A37" w:rsidRDefault="00DD6A37" w:rsidP="009758D0">
      <w:pPr>
        <w:spacing w:after="0" w:line="240" w:lineRule="auto"/>
        <w:jc w:val="center"/>
        <w:rPr>
          <w:b/>
          <w:sz w:val="28"/>
          <w:szCs w:val="28"/>
        </w:rPr>
      </w:pPr>
    </w:p>
    <w:p w:rsidR="00DD6A37" w:rsidRDefault="00DD6A37" w:rsidP="009758D0">
      <w:pPr>
        <w:spacing w:after="0" w:line="240" w:lineRule="auto"/>
        <w:jc w:val="center"/>
        <w:rPr>
          <w:b/>
          <w:sz w:val="28"/>
          <w:szCs w:val="28"/>
        </w:rPr>
      </w:pPr>
    </w:p>
    <w:p w:rsidR="00DD6A37" w:rsidRDefault="00DD6A37" w:rsidP="009758D0">
      <w:pPr>
        <w:spacing w:after="0" w:line="240" w:lineRule="auto"/>
        <w:jc w:val="center"/>
        <w:rPr>
          <w:b/>
          <w:sz w:val="28"/>
          <w:szCs w:val="28"/>
        </w:rPr>
      </w:pPr>
    </w:p>
    <w:p w:rsidR="00DD6A37" w:rsidRDefault="00DD6A37" w:rsidP="009758D0">
      <w:pPr>
        <w:spacing w:after="0" w:line="240" w:lineRule="auto"/>
        <w:jc w:val="center"/>
        <w:rPr>
          <w:b/>
          <w:sz w:val="28"/>
          <w:szCs w:val="28"/>
        </w:rPr>
      </w:pPr>
    </w:p>
    <w:p w:rsidR="00DD6A37" w:rsidRDefault="00DD6A37" w:rsidP="009758D0">
      <w:pPr>
        <w:spacing w:after="0" w:line="240" w:lineRule="auto"/>
        <w:jc w:val="center"/>
        <w:rPr>
          <w:b/>
          <w:sz w:val="28"/>
          <w:szCs w:val="28"/>
        </w:rPr>
      </w:pPr>
    </w:p>
    <w:p w:rsidR="00DD6A37" w:rsidRDefault="00DD6A37" w:rsidP="009758D0">
      <w:pPr>
        <w:spacing w:after="0" w:line="240" w:lineRule="auto"/>
        <w:jc w:val="center"/>
        <w:rPr>
          <w:b/>
          <w:sz w:val="28"/>
          <w:szCs w:val="28"/>
        </w:rPr>
      </w:pPr>
    </w:p>
    <w:p w:rsidR="00DD6A37" w:rsidRDefault="00DD6A37" w:rsidP="009758D0">
      <w:pPr>
        <w:spacing w:after="0" w:line="240" w:lineRule="auto"/>
        <w:jc w:val="center"/>
        <w:rPr>
          <w:b/>
          <w:sz w:val="28"/>
          <w:szCs w:val="28"/>
        </w:rPr>
      </w:pPr>
    </w:p>
    <w:p w:rsidR="00DD6A37" w:rsidRDefault="00DD6A37" w:rsidP="009758D0">
      <w:pPr>
        <w:spacing w:after="0" w:line="240" w:lineRule="auto"/>
        <w:jc w:val="center"/>
        <w:rPr>
          <w:b/>
          <w:sz w:val="28"/>
          <w:szCs w:val="28"/>
        </w:rPr>
      </w:pPr>
    </w:p>
    <w:p w:rsidR="00617F31" w:rsidRDefault="00617F31" w:rsidP="009758D0">
      <w:pPr>
        <w:spacing w:after="0" w:line="240" w:lineRule="auto"/>
        <w:jc w:val="center"/>
        <w:rPr>
          <w:b/>
          <w:sz w:val="28"/>
          <w:szCs w:val="28"/>
        </w:rPr>
      </w:pPr>
    </w:p>
    <w:p w:rsidR="009758D0" w:rsidRPr="009758D0" w:rsidRDefault="009758D0" w:rsidP="009758D0">
      <w:pPr>
        <w:spacing w:after="0" w:line="240" w:lineRule="auto"/>
        <w:jc w:val="center"/>
        <w:rPr>
          <w:b/>
          <w:sz w:val="28"/>
          <w:szCs w:val="28"/>
        </w:rPr>
      </w:pPr>
      <w:r w:rsidRPr="009758D0">
        <w:rPr>
          <w:b/>
          <w:sz w:val="28"/>
          <w:szCs w:val="28"/>
        </w:rPr>
        <w:t>Informal Solicitation</w:t>
      </w:r>
    </w:p>
    <w:p w:rsidR="00617F31" w:rsidRPr="00617F31" w:rsidRDefault="009758D0" w:rsidP="00617F31">
      <w:pPr>
        <w:spacing w:after="0" w:line="240" w:lineRule="auto"/>
        <w:jc w:val="center"/>
        <w:rPr>
          <w:sz w:val="24"/>
          <w:szCs w:val="24"/>
        </w:rPr>
      </w:pPr>
      <w:r>
        <w:rPr>
          <w:sz w:val="24"/>
          <w:szCs w:val="24"/>
        </w:rPr>
        <w:t>January 27, 2017</w:t>
      </w:r>
    </w:p>
    <w:p w:rsidR="00617F31" w:rsidRDefault="00617F31" w:rsidP="00E35C6A">
      <w:pPr>
        <w:spacing w:after="0" w:line="240" w:lineRule="auto"/>
      </w:pPr>
    </w:p>
    <w:p w:rsidR="00D33E6B" w:rsidRDefault="009758D0" w:rsidP="00E35C6A">
      <w:pPr>
        <w:spacing w:after="0" w:line="240" w:lineRule="auto"/>
      </w:pPr>
      <w:r>
        <w:t>The State of Nevada, State Public Charter School Authority (SPCSA) is seeking qualified peer reviewers to read and evaluate charter school applications and other documents related to the operation and/or authorizing of charter schools. The contract will be administered by the SPCSA and will commence upon Board of Examiner’s approval for an initial two-year period.</w:t>
      </w:r>
    </w:p>
    <w:p w:rsidR="00D33E6B" w:rsidRDefault="00D33E6B" w:rsidP="00E35C6A">
      <w:pPr>
        <w:spacing w:after="0" w:line="240" w:lineRule="auto"/>
      </w:pPr>
    </w:p>
    <w:p w:rsidR="00D33E6B" w:rsidRDefault="00D33E6B" w:rsidP="00E35C6A">
      <w:pPr>
        <w:spacing w:after="0" w:line="240" w:lineRule="auto"/>
      </w:pPr>
      <w:r>
        <w:t>QUALIFICATIONS</w:t>
      </w:r>
    </w:p>
    <w:p w:rsidR="00D33E6B" w:rsidRDefault="00D33E6B" w:rsidP="00E35C6A">
      <w:pPr>
        <w:spacing w:after="0" w:line="240" w:lineRule="auto"/>
      </w:pPr>
      <w:r w:rsidRPr="00D33E6B">
        <w:t xml:space="preserve">The process by which </w:t>
      </w:r>
      <w:r w:rsidR="00500848">
        <w:t>vendors</w:t>
      </w:r>
      <w:r w:rsidRPr="00D33E6B">
        <w:t xml:space="preserve"> will be con</w:t>
      </w:r>
      <w:r w:rsidR="00500848">
        <w:t xml:space="preserve">sidered for participation </w:t>
      </w:r>
      <w:r>
        <w:t>under this solicitation</w:t>
      </w:r>
      <w:r w:rsidRPr="00D33E6B">
        <w:t xml:space="preserve"> consists of a determination of whether or not the vendor qualifies under the set of General Minimum Qualifications. If a vendor is determined to not meet at least one of these General Minimum Qualifications, the proposal in its entirety will not be considered. If the vendor qualifies under the set of General Minimum Qualifications and a contract for services is offered the General Minimum Requirements will need to be met.</w:t>
      </w:r>
    </w:p>
    <w:p w:rsidR="00D33E6B" w:rsidRDefault="00D33E6B" w:rsidP="00E35C6A">
      <w:pPr>
        <w:spacing w:after="0" w:line="240" w:lineRule="auto"/>
      </w:pPr>
    </w:p>
    <w:p w:rsidR="00D33E6B" w:rsidRDefault="00D33E6B" w:rsidP="00E35C6A">
      <w:pPr>
        <w:spacing w:after="0" w:line="240" w:lineRule="auto"/>
      </w:pPr>
      <w:r>
        <w:t>GENERAL MINIMUM QUALIFICATIONS</w:t>
      </w:r>
    </w:p>
    <w:p w:rsidR="00D33E6B" w:rsidRDefault="00D33E6B" w:rsidP="00D33E6B">
      <w:pPr>
        <w:spacing w:after="0" w:line="240" w:lineRule="auto"/>
      </w:pPr>
      <w:r>
        <w:t>The State Public Charter School Authority is seeking external reviewers with expertise in at least one of the following areas:</w:t>
      </w:r>
    </w:p>
    <w:p w:rsidR="00D33E6B" w:rsidRDefault="00D33E6B" w:rsidP="00D33E6B">
      <w:pPr>
        <w:spacing w:after="0" w:line="240" w:lineRule="auto"/>
      </w:pPr>
    </w:p>
    <w:p w:rsidR="00D33E6B" w:rsidRDefault="00D33E6B" w:rsidP="00D33E6B">
      <w:pPr>
        <w:pStyle w:val="ListParagraph"/>
        <w:numPr>
          <w:ilvl w:val="0"/>
          <w:numId w:val="3"/>
        </w:numPr>
        <w:spacing w:after="0" w:line="240" w:lineRule="auto"/>
      </w:pPr>
      <w:r>
        <w:t>Charter Management Organizations</w:t>
      </w:r>
    </w:p>
    <w:p w:rsidR="00D33E6B" w:rsidRDefault="00D33E6B" w:rsidP="00D33E6B">
      <w:pPr>
        <w:pStyle w:val="ListParagraph"/>
        <w:numPr>
          <w:ilvl w:val="0"/>
          <w:numId w:val="3"/>
        </w:numPr>
        <w:spacing w:after="0" w:line="240" w:lineRule="auto"/>
      </w:pPr>
      <w:r>
        <w:t>Charter School Planning, Program Design, and Implementation</w:t>
      </w:r>
    </w:p>
    <w:p w:rsidR="00D33E6B" w:rsidRDefault="00D33E6B" w:rsidP="00D33E6B">
      <w:pPr>
        <w:pStyle w:val="ListParagraph"/>
        <w:numPr>
          <w:ilvl w:val="0"/>
          <w:numId w:val="3"/>
        </w:numPr>
        <w:spacing w:after="0" w:line="240" w:lineRule="auto"/>
      </w:pPr>
      <w:r>
        <w:t>High-Quality Charter School Start-Up and Expansion</w:t>
      </w:r>
    </w:p>
    <w:p w:rsidR="00D33E6B" w:rsidRDefault="00D33E6B" w:rsidP="00D33E6B">
      <w:pPr>
        <w:pStyle w:val="ListParagraph"/>
        <w:numPr>
          <w:ilvl w:val="0"/>
          <w:numId w:val="3"/>
        </w:numPr>
        <w:spacing w:after="0" w:line="240" w:lineRule="auto"/>
      </w:pPr>
      <w:r>
        <w:t>Charter or Public School Assessment and Evaluation</w:t>
      </w:r>
    </w:p>
    <w:p w:rsidR="00D33E6B" w:rsidRDefault="00D33E6B" w:rsidP="00D33E6B">
      <w:pPr>
        <w:pStyle w:val="ListParagraph"/>
        <w:numPr>
          <w:ilvl w:val="0"/>
          <w:numId w:val="3"/>
        </w:numPr>
        <w:spacing w:after="0" w:line="240" w:lineRule="auto"/>
      </w:pPr>
      <w:r>
        <w:t>Charter School Policy and Research</w:t>
      </w:r>
    </w:p>
    <w:p w:rsidR="00D33E6B" w:rsidRDefault="00D33E6B" w:rsidP="00D33E6B">
      <w:pPr>
        <w:pStyle w:val="ListParagraph"/>
        <w:numPr>
          <w:ilvl w:val="0"/>
          <w:numId w:val="3"/>
        </w:numPr>
        <w:spacing w:after="0" w:line="240" w:lineRule="auto"/>
      </w:pPr>
      <w:r>
        <w:t>Charter School Authorizing</w:t>
      </w:r>
    </w:p>
    <w:p w:rsidR="00D33E6B" w:rsidRDefault="00D33E6B" w:rsidP="00D33E6B">
      <w:pPr>
        <w:pStyle w:val="ListParagraph"/>
        <w:numPr>
          <w:ilvl w:val="0"/>
          <w:numId w:val="3"/>
        </w:numPr>
        <w:spacing w:after="0" w:line="240" w:lineRule="auto"/>
      </w:pPr>
      <w:r>
        <w:t>Charter School Leadership and Professional Development</w:t>
      </w:r>
    </w:p>
    <w:p w:rsidR="00D33E6B" w:rsidRDefault="00D33E6B" w:rsidP="00D33E6B">
      <w:pPr>
        <w:pStyle w:val="ListParagraph"/>
        <w:numPr>
          <w:ilvl w:val="0"/>
          <w:numId w:val="3"/>
        </w:numPr>
        <w:spacing w:after="0" w:line="240" w:lineRule="auto"/>
      </w:pPr>
      <w:r>
        <w:t>Charter or Public School Administration and Operation</w:t>
      </w:r>
    </w:p>
    <w:p w:rsidR="00D33E6B" w:rsidRDefault="00D33E6B" w:rsidP="00D33E6B">
      <w:pPr>
        <w:pStyle w:val="ListParagraph"/>
        <w:numPr>
          <w:ilvl w:val="0"/>
          <w:numId w:val="3"/>
        </w:numPr>
        <w:spacing w:after="0" w:line="240" w:lineRule="auto"/>
      </w:pPr>
      <w:r>
        <w:t>General School Finance, Federal Programs, or Special Education</w:t>
      </w:r>
    </w:p>
    <w:p w:rsidR="00D33E6B" w:rsidRDefault="00D33E6B" w:rsidP="00D33E6B">
      <w:pPr>
        <w:pStyle w:val="ListParagraph"/>
        <w:numPr>
          <w:ilvl w:val="0"/>
          <w:numId w:val="3"/>
        </w:numPr>
        <w:spacing w:after="0" w:line="240" w:lineRule="auto"/>
      </w:pPr>
      <w:r>
        <w:t>Fund Raising and Community Outreach</w:t>
      </w:r>
    </w:p>
    <w:p w:rsidR="00D33E6B" w:rsidRDefault="00D33E6B" w:rsidP="00D33E6B">
      <w:pPr>
        <w:spacing w:after="0" w:line="240" w:lineRule="auto"/>
      </w:pPr>
    </w:p>
    <w:p w:rsidR="00D33E6B" w:rsidRDefault="00D33E6B" w:rsidP="00D33E6B">
      <w:pPr>
        <w:spacing w:after="0" w:line="240" w:lineRule="auto"/>
      </w:pPr>
      <w:r>
        <w:t>GENERAL MINIMUM REQUIREMENTS</w:t>
      </w:r>
    </w:p>
    <w:p w:rsidR="00500848" w:rsidRDefault="00764B02" w:rsidP="00764B02">
      <w:pPr>
        <w:spacing w:after="0" w:line="240" w:lineRule="auto"/>
      </w:pPr>
      <w:r>
        <w:t>In addition to the expertise above, reviewers will independently read, score, and provide written recommendations for Charter School applications and other documents submitted to the State Public Charter School Authority. Expectations for peer reviewers selected are:</w:t>
      </w:r>
    </w:p>
    <w:p w:rsidR="00764B02" w:rsidRDefault="00764B02" w:rsidP="00764B02">
      <w:pPr>
        <w:spacing w:after="0" w:line="240" w:lineRule="auto"/>
      </w:pPr>
      <w:r>
        <w:tab/>
      </w:r>
    </w:p>
    <w:p w:rsidR="00ED7B5A" w:rsidRDefault="00500848" w:rsidP="00ED7B5A">
      <w:pPr>
        <w:pStyle w:val="ListParagraph"/>
        <w:numPr>
          <w:ilvl w:val="0"/>
          <w:numId w:val="4"/>
        </w:numPr>
        <w:spacing w:after="0" w:line="240" w:lineRule="auto"/>
      </w:pPr>
      <w:r>
        <w:t>The reviewer must demonstrate to the satisfaction of the State Public Charter School Authority that he/she does not have a conflict of interest.</w:t>
      </w:r>
      <w:r w:rsidR="009C32BA">
        <w:t xml:space="preserve"> The Conflict of Interest form which is required to be completed and submitted </w:t>
      </w:r>
      <w:r w:rsidR="009C32BA" w:rsidRPr="00ED7B5A">
        <w:t xml:space="preserve">with the invoice for each charter document reviewed before payment can be issued can be found using this web </w:t>
      </w:r>
      <w:r w:rsidR="009C32BA" w:rsidRPr="00ED7B5A">
        <w:lastRenderedPageBreak/>
        <w:t>link:</w:t>
      </w:r>
      <w:r w:rsidR="00ED7B5A">
        <w:t xml:space="preserve"> </w:t>
      </w:r>
      <w:hyperlink r:id="rId9" w:history="1">
        <w:r w:rsidR="00ED7B5A" w:rsidRPr="00C444B1">
          <w:rPr>
            <w:rStyle w:val="Hyperlink"/>
          </w:rPr>
          <w:t>http://charterschools.nv.gov/uploadedFiles/CharterSchoolsnvgov/content/News/Reviewer-ConflictInterest.pdf</w:t>
        </w:r>
      </w:hyperlink>
    </w:p>
    <w:p w:rsidR="00764B02" w:rsidRDefault="00764B02" w:rsidP="00764B02">
      <w:pPr>
        <w:pStyle w:val="ListParagraph"/>
        <w:numPr>
          <w:ilvl w:val="0"/>
          <w:numId w:val="4"/>
        </w:numPr>
        <w:spacing w:after="0" w:line="240" w:lineRule="auto"/>
      </w:pPr>
      <w:r>
        <w:t>The application and other charter documents review will be conducted electronically from the reviewer’s location.</w:t>
      </w:r>
    </w:p>
    <w:p w:rsidR="00764B02" w:rsidRDefault="00764B02" w:rsidP="00764B02">
      <w:pPr>
        <w:pStyle w:val="ListParagraph"/>
        <w:numPr>
          <w:ilvl w:val="0"/>
          <w:numId w:val="4"/>
        </w:numPr>
        <w:spacing w:after="0" w:line="240" w:lineRule="auto"/>
      </w:pPr>
      <w:r>
        <w:t>The reviewer must have access to the internet, a phone, and a printer, and have the ability to interact within a web-based environment.</w:t>
      </w:r>
    </w:p>
    <w:p w:rsidR="00764B02" w:rsidRDefault="00764B02" w:rsidP="00764B02">
      <w:pPr>
        <w:pStyle w:val="ListParagraph"/>
        <w:numPr>
          <w:ilvl w:val="0"/>
          <w:numId w:val="4"/>
        </w:numPr>
        <w:spacing w:after="0" w:line="240" w:lineRule="auto"/>
      </w:pPr>
      <w:r>
        <w:t>The reviewer must be available to participate in a capacity interview by conference call.</w:t>
      </w:r>
    </w:p>
    <w:p w:rsidR="00764B02" w:rsidRDefault="00764B02" w:rsidP="00764B02">
      <w:pPr>
        <w:pStyle w:val="ListParagraph"/>
        <w:numPr>
          <w:ilvl w:val="0"/>
          <w:numId w:val="4"/>
        </w:numPr>
        <w:spacing w:after="0" w:line="240" w:lineRule="auto"/>
      </w:pPr>
      <w:r>
        <w:t>The reviewer must create a rubric on which to score each application or other charter documents, unless one is provided. A</w:t>
      </w:r>
      <w:r w:rsidR="00ED7B5A">
        <w:t xml:space="preserve"> current rubric may be found using this web link: </w:t>
      </w:r>
      <w:hyperlink r:id="rId10" w:history="1">
        <w:r w:rsidR="00ED7B5A" w:rsidRPr="00C444B1">
          <w:rPr>
            <w:rStyle w:val="Hyperlink"/>
          </w:rPr>
          <w:t>http://charterschools.nv.gov/uploadedFiles/CharterSchoolsnvgov/content/OpenASchool/Rubric-Call-for-Quality-Charters%20(1).docx</w:t>
        </w:r>
      </w:hyperlink>
    </w:p>
    <w:p w:rsidR="00764B02" w:rsidRDefault="00764B02" w:rsidP="00764B02">
      <w:pPr>
        <w:pStyle w:val="ListParagraph"/>
        <w:numPr>
          <w:ilvl w:val="0"/>
          <w:numId w:val="4"/>
        </w:numPr>
        <w:spacing w:after="0" w:line="240" w:lineRule="auto"/>
      </w:pPr>
      <w:r>
        <w:t>The reviewer must provide detailed, objective, constructive, and timely written recommendat</w:t>
      </w:r>
      <w:r w:rsidR="00500848">
        <w:t>ions for each document reviewed. W</w:t>
      </w:r>
      <w:r>
        <w:t>ritten recommendations may be made public and may be used to recommend items for consideration to the State Public Charter School Authority board.  All commentary must be in complete sentences and cite specific evidence to support the recommendation.  All reviewers must review and provide commentary on each document in its entirety to receive compensation.</w:t>
      </w:r>
    </w:p>
    <w:p w:rsidR="00DD6A37" w:rsidRDefault="00DD6A37" w:rsidP="00091E4E">
      <w:pPr>
        <w:spacing w:after="0" w:line="240" w:lineRule="auto"/>
      </w:pPr>
    </w:p>
    <w:p w:rsidR="00091E4E" w:rsidRDefault="00091E4E" w:rsidP="00091E4E">
      <w:pPr>
        <w:spacing w:after="0" w:line="240" w:lineRule="auto"/>
      </w:pPr>
      <w:r>
        <w:t>PROPOSAL FORMAT</w:t>
      </w:r>
    </w:p>
    <w:p w:rsidR="00091E4E" w:rsidRDefault="00091E4E" w:rsidP="00091E4E">
      <w:pPr>
        <w:spacing w:after="0" w:line="240" w:lineRule="auto"/>
      </w:pPr>
      <w:r>
        <w:t>The proposal should be concise and contain, at a minimum, the following:</w:t>
      </w:r>
    </w:p>
    <w:p w:rsidR="00091E4E" w:rsidRDefault="00091E4E" w:rsidP="00091E4E">
      <w:pPr>
        <w:pStyle w:val="ListParagraph"/>
        <w:numPr>
          <w:ilvl w:val="0"/>
          <w:numId w:val="2"/>
        </w:numPr>
        <w:spacing w:after="0" w:line="240" w:lineRule="auto"/>
      </w:pPr>
      <w:r>
        <w:t>Reviewer’s resume;</w:t>
      </w:r>
    </w:p>
    <w:p w:rsidR="009C32BA" w:rsidRDefault="009C32BA" w:rsidP="009C32BA">
      <w:pPr>
        <w:pStyle w:val="ListParagraph"/>
        <w:numPr>
          <w:ilvl w:val="0"/>
          <w:numId w:val="2"/>
        </w:numPr>
        <w:spacing w:after="0" w:line="240" w:lineRule="auto"/>
      </w:pPr>
      <w:r>
        <w:t>Contact person,</w:t>
      </w:r>
      <w:r w:rsidR="00BE1BFF">
        <w:t xml:space="preserve"> address,</w:t>
      </w:r>
      <w:r>
        <w:t xml:space="preserve"> telephone, fax number and e-mail address;</w:t>
      </w:r>
    </w:p>
    <w:p w:rsidR="00ED7B5A" w:rsidRDefault="00DF24F9" w:rsidP="00ED7B5A">
      <w:pPr>
        <w:pStyle w:val="ListParagraph"/>
        <w:numPr>
          <w:ilvl w:val="0"/>
          <w:numId w:val="2"/>
        </w:numPr>
        <w:spacing w:after="0" w:line="240" w:lineRule="auto"/>
      </w:pPr>
      <w:r>
        <w:t>Either a notarized</w:t>
      </w:r>
      <w:r w:rsidR="00AF0FBB">
        <w:t xml:space="preserve"> Affidavit of Rejection of Workers </w:t>
      </w:r>
      <w:r>
        <w:t>Compensation, if</w:t>
      </w:r>
      <w:r w:rsidR="00AF0FBB">
        <w:t xml:space="preserve"> applicable</w:t>
      </w:r>
      <w:r>
        <w:t>;</w:t>
      </w:r>
      <w:r w:rsidR="00AF0FBB">
        <w:t xml:space="preserve"> </w:t>
      </w:r>
      <w:r>
        <w:t xml:space="preserve">or a Certificate of Insurance </w:t>
      </w:r>
      <w:r w:rsidR="009C32BA">
        <w:t xml:space="preserve">form may be submitted. The Affidavit of Rejection form can be found </w:t>
      </w:r>
      <w:r w:rsidR="009C32BA" w:rsidRPr="00ED7B5A">
        <w:t>using this web link:</w:t>
      </w:r>
      <w:r w:rsidR="00ED7B5A">
        <w:t xml:space="preserve"> </w:t>
      </w:r>
      <w:hyperlink r:id="rId11" w:history="1">
        <w:r w:rsidR="00ED7B5A" w:rsidRPr="00C444B1">
          <w:rPr>
            <w:rStyle w:val="Hyperlink"/>
          </w:rPr>
          <w:t>http://charterschools.nv.gov/uploadedFiles/CharterSchoolsnvgov/content/News/Affidavit%20Of%20Rejection%20Of%20Coverage.pdf</w:t>
        </w:r>
      </w:hyperlink>
    </w:p>
    <w:p w:rsidR="00AF0FBB" w:rsidRDefault="00DF24F9" w:rsidP="00AF0FBB">
      <w:pPr>
        <w:pStyle w:val="ListParagraph"/>
        <w:numPr>
          <w:ilvl w:val="0"/>
          <w:numId w:val="2"/>
        </w:numPr>
        <w:spacing w:after="0" w:line="240" w:lineRule="auto"/>
      </w:pPr>
      <w:r>
        <w:t xml:space="preserve">Either a </w:t>
      </w:r>
      <w:r w:rsidR="00AF0FBB">
        <w:t>Notice of Exemption</w:t>
      </w:r>
      <w:r>
        <w:t xml:space="preserve">, if applicable; or a State of Nevada Business license may be submitted. For immediate service you may file your State Business License Registration or Notice of Exemption online and avoid processing delays at no additional cost by using this web link: </w:t>
      </w:r>
      <w:hyperlink r:id="rId12" w:history="1">
        <w:r>
          <w:rPr>
            <w:rStyle w:val="Hyperlink"/>
          </w:rPr>
          <w:t>http://nvsos.gov/index.aspx?page=423</w:t>
        </w:r>
      </w:hyperlink>
      <w:r>
        <w:t>.;</w:t>
      </w:r>
    </w:p>
    <w:p w:rsidR="00AF0FBB" w:rsidRDefault="00D33E6B" w:rsidP="009C32BA">
      <w:pPr>
        <w:pStyle w:val="ListParagraph"/>
        <w:numPr>
          <w:ilvl w:val="0"/>
          <w:numId w:val="2"/>
        </w:numPr>
        <w:spacing w:after="0" w:line="240" w:lineRule="auto"/>
      </w:pPr>
      <w:r>
        <w:t>If not already established</w:t>
      </w:r>
      <w:r w:rsidR="00500848">
        <w:t>,</w:t>
      </w:r>
      <w:r>
        <w:t xml:space="preserve"> a Vendor Registration form must be submitted to the State of Nevada Controller’s Office</w:t>
      </w:r>
      <w:r w:rsidR="00DF24F9">
        <w:t xml:space="preserve"> before </w:t>
      </w:r>
      <w:r w:rsidR="00F42D61">
        <w:t>a contract can be executed</w:t>
      </w:r>
      <w:bookmarkStart w:id="0" w:name="_GoBack"/>
      <w:bookmarkEnd w:id="0"/>
      <w:r w:rsidR="009C32BA">
        <w:t xml:space="preserve">. For immediate service you may file your Vendor Registration online and avoid processing delays at no additional cost by using this web link: </w:t>
      </w:r>
      <w:hyperlink r:id="rId13" w:history="1">
        <w:r w:rsidR="009C32BA" w:rsidRPr="00C444B1">
          <w:rPr>
            <w:rStyle w:val="Hyperlink"/>
          </w:rPr>
          <w:t>http://controller.nv.gov/VendorServices/Electronic_Vendor_Registration.html</w:t>
        </w:r>
      </w:hyperlink>
    </w:p>
    <w:p w:rsidR="00DD6A37" w:rsidRPr="007905D0" w:rsidRDefault="00DD6A37" w:rsidP="00F7212D">
      <w:pPr>
        <w:spacing w:after="0" w:line="240" w:lineRule="auto"/>
        <w:rPr>
          <w:sz w:val="18"/>
          <w:szCs w:val="18"/>
        </w:rPr>
      </w:pPr>
    </w:p>
    <w:p w:rsidR="00D33E6B" w:rsidRPr="007905D0" w:rsidRDefault="00D33E6B" w:rsidP="00D33E6B">
      <w:pPr>
        <w:spacing w:after="0" w:line="240" w:lineRule="auto"/>
        <w:rPr>
          <w:b/>
          <w:sz w:val="18"/>
          <w:szCs w:val="18"/>
        </w:rPr>
      </w:pPr>
      <w:r w:rsidRPr="007905D0">
        <w:rPr>
          <w:b/>
          <w:sz w:val="18"/>
          <w:szCs w:val="18"/>
        </w:rPr>
        <w:t>CONFIDENTIALITY</w:t>
      </w:r>
    </w:p>
    <w:p w:rsidR="00D33E6B" w:rsidRPr="007905D0" w:rsidRDefault="00D33E6B" w:rsidP="00D33E6B">
      <w:pPr>
        <w:spacing w:after="0" w:line="240" w:lineRule="auto"/>
        <w:rPr>
          <w:b/>
          <w:sz w:val="18"/>
          <w:szCs w:val="18"/>
        </w:rPr>
      </w:pPr>
      <w:r w:rsidRPr="007905D0">
        <w:rPr>
          <w:b/>
          <w:sz w:val="18"/>
          <w:szCs w:val="18"/>
        </w:rPr>
        <w:t>While the content of awards is subject to the Freedom of Information Act (FOIA), reviewers must not disclose information contained in the applications as it is the role of the SPCSA, not the reviewer, to determine whether such information is releasable pursuant to the FOIA. For this reason, confidentiality must be maintained – therefore please do not copy, share, quote, or otherwise use material from any application you are reviewing in other materials. If you believe that a colleague can make substantial contribution to the review, consult with the Contract Manager before disclosing either the contents of the application or the applicant’s name. Upon completion of your review, please return or destroy all printed or electronic materials related to the application. If you are unable to act as a reviewer, please contact the Contract Manager, so that application materials may be returned and confidentiality maintained.</w:t>
      </w:r>
    </w:p>
    <w:p w:rsidR="00DD6A37" w:rsidRDefault="00DD6A37" w:rsidP="00D33E6B">
      <w:pPr>
        <w:spacing w:after="0" w:line="240" w:lineRule="auto"/>
        <w:rPr>
          <w:b/>
        </w:rPr>
      </w:pPr>
    </w:p>
    <w:p w:rsidR="00DD6A37" w:rsidRDefault="00DD6A37" w:rsidP="00D33E6B">
      <w:pPr>
        <w:spacing w:after="0" w:line="240" w:lineRule="auto"/>
      </w:pPr>
      <w:r>
        <w:t xml:space="preserve">Questions regarding this solicitation should be sent to the person identified below. </w:t>
      </w:r>
    </w:p>
    <w:p w:rsidR="00DD6A37" w:rsidRDefault="00DD6A37" w:rsidP="00D33E6B">
      <w:pPr>
        <w:spacing w:after="0" w:line="240" w:lineRule="auto"/>
      </w:pPr>
    </w:p>
    <w:p w:rsidR="00DD6A37" w:rsidRDefault="00DD6A37" w:rsidP="00D33E6B">
      <w:pPr>
        <w:spacing w:after="0" w:line="240" w:lineRule="auto"/>
      </w:pPr>
      <w:r>
        <w:t>Sincerely,</w:t>
      </w:r>
    </w:p>
    <w:p w:rsidR="00617F31" w:rsidRDefault="00617F31" w:rsidP="00D33E6B">
      <w:pPr>
        <w:spacing w:after="0" w:line="240" w:lineRule="auto"/>
      </w:pPr>
    </w:p>
    <w:p w:rsidR="00DD6A37" w:rsidRDefault="00DD6A37" w:rsidP="00D33E6B">
      <w:pPr>
        <w:spacing w:after="0" w:line="240" w:lineRule="auto"/>
      </w:pPr>
      <w:r>
        <w:t>Katie Baldwin</w:t>
      </w:r>
    </w:p>
    <w:p w:rsidR="00DD6A37" w:rsidRDefault="00DD6A37" w:rsidP="00D33E6B">
      <w:pPr>
        <w:spacing w:after="0" w:line="240" w:lineRule="auto"/>
      </w:pPr>
      <w:r>
        <w:t>Management Analyst</w:t>
      </w:r>
    </w:p>
    <w:p w:rsidR="00DD6A37" w:rsidRDefault="00DD6A37" w:rsidP="00D33E6B">
      <w:pPr>
        <w:spacing w:after="0" w:line="240" w:lineRule="auto"/>
      </w:pPr>
      <w:r>
        <w:t>1749 N. Stewart Street, Suite 40</w:t>
      </w:r>
    </w:p>
    <w:p w:rsidR="00DD6A37" w:rsidRDefault="00DD6A37" w:rsidP="00D33E6B">
      <w:pPr>
        <w:spacing w:after="0" w:line="240" w:lineRule="auto"/>
      </w:pPr>
      <w:r>
        <w:t>Carson City, NV 89706</w:t>
      </w:r>
    </w:p>
    <w:p w:rsidR="00DD6A37" w:rsidRDefault="00DD6A37" w:rsidP="00D33E6B">
      <w:pPr>
        <w:spacing w:after="0" w:line="240" w:lineRule="auto"/>
      </w:pPr>
      <w:r>
        <w:t>775-687-9165</w:t>
      </w:r>
    </w:p>
    <w:p w:rsidR="00DD6A37" w:rsidRPr="00DD6A37" w:rsidRDefault="00DD6A37" w:rsidP="00D33E6B">
      <w:pPr>
        <w:spacing w:after="0" w:line="240" w:lineRule="auto"/>
      </w:pPr>
      <w:r>
        <w:t>kbaldwin@spcsa.nv.gov</w:t>
      </w:r>
    </w:p>
    <w:sectPr w:rsidR="00DD6A37" w:rsidRPr="00DD6A37" w:rsidSect="00DD6A37">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46" w:rsidRDefault="00200C46" w:rsidP="00200C46">
      <w:pPr>
        <w:spacing w:after="0" w:line="240" w:lineRule="auto"/>
      </w:pPr>
      <w:r>
        <w:separator/>
      </w:r>
    </w:p>
  </w:endnote>
  <w:endnote w:type="continuationSeparator" w:id="0">
    <w:p w:rsidR="00200C46" w:rsidRDefault="00200C46" w:rsidP="0020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077300"/>
      <w:docPartObj>
        <w:docPartGallery w:val="Page Numbers (Bottom of Page)"/>
        <w:docPartUnique/>
      </w:docPartObj>
    </w:sdtPr>
    <w:sdtEndPr/>
    <w:sdtContent>
      <w:sdt>
        <w:sdtPr>
          <w:id w:val="16897521"/>
          <w:docPartObj>
            <w:docPartGallery w:val="Page Numbers (Top of Page)"/>
            <w:docPartUnique/>
          </w:docPartObj>
        </w:sdtPr>
        <w:sdtEndPr/>
        <w:sdtContent>
          <w:p w:rsidR="00200C46" w:rsidRDefault="00200C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42D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2D61">
              <w:rPr>
                <w:b/>
                <w:bCs/>
                <w:noProof/>
              </w:rPr>
              <w:t>2</w:t>
            </w:r>
            <w:r>
              <w:rPr>
                <w:b/>
                <w:bCs/>
                <w:sz w:val="24"/>
                <w:szCs w:val="24"/>
              </w:rPr>
              <w:fldChar w:fldCharType="end"/>
            </w:r>
          </w:p>
        </w:sdtContent>
      </w:sdt>
    </w:sdtContent>
  </w:sdt>
  <w:p w:rsidR="00200C46" w:rsidRDefault="00200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46" w:rsidRDefault="00200C46" w:rsidP="00200C46">
      <w:pPr>
        <w:spacing w:after="0" w:line="240" w:lineRule="auto"/>
      </w:pPr>
      <w:r>
        <w:separator/>
      </w:r>
    </w:p>
  </w:footnote>
  <w:footnote w:type="continuationSeparator" w:id="0">
    <w:p w:rsidR="00200C46" w:rsidRDefault="00200C46" w:rsidP="00200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36E0"/>
    <w:multiLevelType w:val="hybridMultilevel"/>
    <w:tmpl w:val="50AEA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620EB"/>
    <w:multiLevelType w:val="hybridMultilevel"/>
    <w:tmpl w:val="3E04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95395"/>
    <w:multiLevelType w:val="hybridMultilevel"/>
    <w:tmpl w:val="6EB6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E1774"/>
    <w:multiLevelType w:val="hybridMultilevel"/>
    <w:tmpl w:val="CE80AA7E"/>
    <w:lvl w:ilvl="0" w:tplc="354E4BF6">
      <w:start w:val="1"/>
      <w:numFmt w:val="lowerLetter"/>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DA1BA8"/>
    <w:multiLevelType w:val="hybridMultilevel"/>
    <w:tmpl w:val="89B682A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50A762CC"/>
    <w:multiLevelType w:val="hybridMultilevel"/>
    <w:tmpl w:val="3D8C7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354C5"/>
    <w:multiLevelType w:val="hybridMultilevel"/>
    <w:tmpl w:val="857207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83431F2"/>
    <w:multiLevelType w:val="hybridMultilevel"/>
    <w:tmpl w:val="AF7E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C2"/>
    <w:rsid w:val="00074661"/>
    <w:rsid w:val="00091E4E"/>
    <w:rsid w:val="000D6FCF"/>
    <w:rsid w:val="00176E2B"/>
    <w:rsid w:val="001B72DC"/>
    <w:rsid w:val="00200C46"/>
    <w:rsid w:val="003079BB"/>
    <w:rsid w:val="00347613"/>
    <w:rsid w:val="00356273"/>
    <w:rsid w:val="00500848"/>
    <w:rsid w:val="00617F31"/>
    <w:rsid w:val="00764B02"/>
    <w:rsid w:val="007715C2"/>
    <w:rsid w:val="007905D0"/>
    <w:rsid w:val="009758D0"/>
    <w:rsid w:val="009C32BA"/>
    <w:rsid w:val="00AD2F59"/>
    <w:rsid w:val="00AF0FBB"/>
    <w:rsid w:val="00BE1BFF"/>
    <w:rsid w:val="00CB51EA"/>
    <w:rsid w:val="00D146E4"/>
    <w:rsid w:val="00D33E6B"/>
    <w:rsid w:val="00DB2E9E"/>
    <w:rsid w:val="00DD6A37"/>
    <w:rsid w:val="00DF24F9"/>
    <w:rsid w:val="00E35C6A"/>
    <w:rsid w:val="00ED7B5A"/>
    <w:rsid w:val="00F42D61"/>
    <w:rsid w:val="00F7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5C2"/>
    <w:rPr>
      <w:rFonts w:ascii="Tahoma" w:hAnsi="Tahoma" w:cs="Tahoma"/>
      <w:sz w:val="16"/>
      <w:szCs w:val="16"/>
    </w:rPr>
  </w:style>
  <w:style w:type="paragraph" w:styleId="Header">
    <w:name w:val="header"/>
    <w:basedOn w:val="Normal"/>
    <w:link w:val="HeaderChar"/>
    <w:rsid w:val="00AD2F5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D2F59"/>
    <w:rPr>
      <w:rFonts w:ascii="Times New Roman" w:eastAsia="Times New Roman" w:hAnsi="Times New Roman" w:cs="Times New Roman"/>
      <w:sz w:val="24"/>
      <w:szCs w:val="24"/>
    </w:rPr>
  </w:style>
  <w:style w:type="paragraph" w:styleId="NoSpacing">
    <w:name w:val="No Spacing"/>
    <w:uiPriority w:val="1"/>
    <w:qFormat/>
    <w:rsid w:val="00200C46"/>
    <w:pPr>
      <w:spacing w:after="0" w:line="240" w:lineRule="auto"/>
    </w:pPr>
  </w:style>
  <w:style w:type="paragraph" w:styleId="Footer">
    <w:name w:val="footer"/>
    <w:basedOn w:val="Normal"/>
    <w:link w:val="FooterChar"/>
    <w:uiPriority w:val="99"/>
    <w:unhideWhenUsed/>
    <w:rsid w:val="00200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C46"/>
  </w:style>
  <w:style w:type="paragraph" w:styleId="ListParagraph">
    <w:name w:val="List Paragraph"/>
    <w:basedOn w:val="Normal"/>
    <w:uiPriority w:val="34"/>
    <w:qFormat/>
    <w:rsid w:val="00091E4E"/>
    <w:pPr>
      <w:ind w:left="720"/>
      <w:contextualSpacing/>
    </w:pPr>
  </w:style>
  <w:style w:type="character" w:styleId="Hyperlink">
    <w:name w:val="Hyperlink"/>
    <w:basedOn w:val="DefaultParagraphFont"/>
    <w:uiPriority w:val="99"/>
    <w:unhideWhenUsed/>
    <w:rsid w:val="00DF24F9"/>
    <w:rPr>
      <w:color w:val="0000FF"/>
      <w:u w:val="single"/>
    </w:rPr>
  </w:style>
  <w:style w:type="character" w:styleId="FollowedHyperlink">
    <w:name w:val="FollowedHyperlink"/>
    <w:basedOn w:val="DefaultParagraphFont"/>
    <w:uiPriority w:val="99"/>
    <w:semiHidden/>
    <w:unhideWhenUsed/>
    <w:rsid w:val="009C32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5C2"/>
    <w:rPr>
      <w:rFonts w:ascii="Tahoma" w:hAnsi="Tahoma" w:cs="Tahoma"/>
      <w:sz w:val="16"/>
      <w:szCs w:val="16"/>
    </w:rPr>
  </w:style>
  <w:style w:type="paragraph" w:styleId="Header">
    <w:name w:val="header"/>
    <w:basedOn w:val="Normal"/>
    <w:link w:val="HeaderChar"/>
    <w:rsid w:val="00AD2F5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D2F59"/>
    <w:rPr>
      <w:rFonts w:ascii="Times New Roman" w:eastAsia="Times New Roman" w:hAnsi="Times New Roman" w:cs="Times New Roman"/>
      <w:sz w:val="24"/>
      <w:szCs w:val="24"/>
    </w:rPr>
  </w:style>
  <w:style w:type="paragraph" w:styleId="NoSpacing">
    <w:name w:val="No Spacing"/>
    <w:uiPriority w:val="1"/>
    <w:qFormat/>
    <w:rsid w:val="00200C46"/>
    <w:pPr>
      <w:spacing w:after="0" w:line="240" w:lineRule="auto"/>
    </w:pPr>
  </w:style>
  <w:style w:type="paragraph" w:styleId="Footer">
    <w:name w:val="footer"/>
    <w:basedOn w:val="Normal"/>
    <w:link w:val="FooterChar"/>
    <w:uiPriority w:val="99"/>
    <w:unhideWhenUsed/>
    <w:rsid w:val="00200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C46"/>
  </w:style>
  <w:style w:type="paragraph" w:styleId="ListParagraph">
    <w:name w:val="List Paragraph"/>
    <w:basedOn w:val="Normal"/>
    <w:uiPriority w:val="34"/>
    <w:qFormat/>
    <w:rsid w:val="00091E4E"/>
    <w:pPr>
      <w:ind w:left="720"/>
      <w:contextualSpacing/>
    </w:pPr>
  </w:style>
  <w:style w:type="character" w:styleId="Hyperlink">
    <w:name w:val="Hyperlink"/>
    <w:basedOn w:val="DefaultParagraphFont"/>
    <w:uiPriority w:val="99"/>
    <w:unhideWhenUsed/>
    <w:rsid w:val="00DF24F9"/>
    <w:rPr>
      <w:color w:val="0000FF"/>
      <w:u w:val="single"/>
    </w:rPr>
  </w:style>
  <w:style w:type="character" w:styleId="FollowedHyperlink">
    <w:name w:val="FollowedHyperlink"/>
    <w:basedOn w:val="DefaultParagraphFont"/>
    <w:uiPriority w:val="99"/>
    <w:semiHidden/>
    <w:unhideWhenUsed/>
    <w:rsid w:val="009C32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troller.nv.gov/VendorServices/Electronic_Vendor_Registra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vsos.gov/index.aspx?page=4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harterschools.nv.gov/uploadedFiles/CharterSchoolsnvgov/content/News/Affidavit%20Of%20Rejection%20Of%20Coverag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harterschools.nv.gov/uploadedFiles/CharterSchoolsnvgov/content/OpenASchool/Rubric-Call-for-Quality-Charters%20(1).docx" TargetMode="External"/><Relationship Id="rId4" Type="http://schemas.openxmlformats.org/officeDocument/2006/relationships/settings" Target="settings.xml"/><Relationship Id="rId9" Type="http://schemas.openxmlformats.org/officeDocument/2006/relationships/hyperlink" Target="http://charterschools.nv.gov/uploadedFiles/CharterSchoolsnvgov/content/News/Reviewer-ConflictInteres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Higday</dc:creator>
  <cp:lastModifiedBy>Katie Baldwin</cp:lastModifiedBy>
  <cp:revision>14</cp:revision>
  <cp:lastPrinted>2017-01-27T23:21:00Z</cp:lastPrinted>
  <dcterms:created xsi:type="dcterms:W3CDTF">2017-01-27T22:32:00Z</dcterms:created>
  <dcterms:modified xsi:type="dcterms:W3CDTF">2017-04-06T19:36:00Z</dcterms:modified>
</cp:coreProperties>
</file>